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DAB11" w14:textId="77777777" w:rsidR="005B30AB" w:rsidRDefault="005B30AB"/>
    <w:p w14:paraId="3A39ED91" w14:textId="77777777" w:rsidR="007F3A8F" w:rsidRDefault="007F3A8F"/>
    <w:p w14:paraId="5B5BB6CE" w14:textId="77777777" w:rsidR="007F3A8F" w:rsidRDefault="007F3A8F"/>
    <w:p w14:paraId="47D87BCC" w14:textId="77777777" w:rsidR="009377FB" w:rsidRDefault="005B30AB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0291979" wp14:editId="33C2FF7D">
            <wp:simplePos x="0" y="0"/>
            <wp:positionH relativeFrom="column">
              <wp:posOffset>-476250</wp:posOffset>
            </wp:positionH>
            <wp:positionV relativeFrom="paragraph">
              <wp:posOffset>776605</wp:posOffset>
            </wp:positionV>
            <wp:extent cx="2957830" cy="1477645"/>
            <wp:effectExtent l="0" t="0" r="0" b="8255"/>
            <wp:wrapTight wrapText="bothSides">
              <wp:wrapPolygon edited="0">
                <wp:start x="0" y="0"/>
                <wp:lineTo x="0" y="21442"/>
                <wp:lineTo x="21424" y="21442"/>
                <wp:lineTo x="21424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22C08" w14:textId="77777777" w:rsidR="005B30AB" w:rsidRDefault="005B30AB">
      <w:pPr>
        <w:rPr>
          <w:noProof/>
          <w:lang w:eastAsia="it-IT"/>
        </w:rPr>
      </w:pPr>
    </w:p>
    <w:p w14:paraId="6F301076" w14:textId="77777777" w:rsidR="005B30AB" w:rsidRDefault="005B30AB">
      <w:pPr>
        <w:rPr>
          <w:noProof/>
          <w:lang w:eastAsia="it-IT"/>
        </w:rPr>
      </w:pPr>
    </w:p>
    <w:p w14:paraId="21F46BBD" w14:textId="77777777" w:rsidR="005B30AB" w:rsidRDefault="005B30AB">
      <w:pPr>
        <w:rPr>
          <w:noProof/>
          <w:lang w:eastAsia="it-IT"/>
        </w:rPr>
      </w:pPr>
    </w:p>
    <w:p w14:paraId="38D608A7" w14:textId="77777777" w:rsidR="005B30AB" w:rsidRDefault="005B30AB">
      <w:pPr>
        <w:rPr>
          <w:noProof/>
          <w:lang w:eastAsia="it-IT"/>
        </w:rPr>
      </w:pPr>
    </w:p>
    <w:p w14:paraId="0616C417" w14:textId="77777777" w:rsidR="005B30AB" w:rsidRDefault="005B30AB">
      <w:pPr>
        <w:rPr>
          <w:noProof/>
          <w:lang w:eastAsia="it-IT"/>
        </w:rPr>
      </w:pPr>
    </w:p>
    <w:p w14:paraId="326D5C88" w14:textId="77777777" w:rsidR="005B30AB" w:rsidRDefault="005B30AB">
      <w:pPr>
        <w:rPr>
          <w:noProof/>
          <w:lang w:eastAsia="it-IT"/>
        </w:rPr>
      </w:pPr>
    </w:p>
    <w:p w14:paraId="28838D66" w14:textId="77777777" w:rsidR="005B30AB" w:rsidRPr="005B30AB" w:rsidRDefault="005B30AB" w:rsidP="005B30AB">
      <w:pPr>
        <w:spacing w:line="240" w:lineRule="auto"/>
        <w:contextualSpacing/>
        <w:rPr>
          <w:b/>
          <w:noProof/>
          <w:sz w:val="28"/>
          <w:lang w:eastAsia="it-IT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Pr="005B30AB">
        <w:rPr>
          <w:b/>
          <w:noProof/>
          <w:sz w:val="28"/>
          <w:lang w:eastAsia="it-IT"/>
        </w:rPr>
        <w:t>DIPARTIMENTO PROMOZIONE DELLA SALUTE,</w:t>
      </w:r>
    </w:p>
    <w:p w14:paraId="59D43A2D" w14:textId="77777777" w:rsidR="005B30AB" w:rsidRPr="005B30AB" w:rsidRDefault="005B30AB" w:rsidP="005B30AB">
      <w:pPr>
        <w:spacing w:line="240" w:lineRule="auto"/>
        <w:contextualSpacing/>
        <w:rPr>
          <w:b/>
          <w:noProof/>
          <w:sz w:val="28"/>
          <w:lang w:eastAsia="it-IT"/>
        </w:rPr>
      </w:pPr>
      <w:r w:rsidRPr="005B30AB">
        <w:rPr>
          <w:b/>
          <w:noProof/>
          <w:sz w:val="28"/>
          <w:lang w:eastAsia="it-IT"/>
        </w:rPr>
        <w:tab/>
      </w:r>
      <w:r w:rsidRPr="005B30AB">
        <w:rPr>
          <w:b/>
          <w:noProof/>
          <w:sz w:val="28"/>
          <w:lang w:eastAsia="it-IT"/>
        </w:rPr>
        <w:tab/>
      </w:r>
      <w:r w:rsidRPr="005B30AB">
        <w:rPr>
          <w:b/>
          <w:noProof/>
          <w:sz w:val="28"/>
          <w:lang w:eastAsia="it-IT"/>
        </w:rPr>
        <w:tab/>
        <w:t xml:space="preserve">DEL BENESSERE SOCIALE E DELLO </w:t>
      </w:r>
    </w:p>
    <w:p w14:paraId="3DC8AC0F" w14:textId="77777777" w:rsidR="005B30AB" w:rsidRDefault="005B30AB" w:rsidP="005B30AB">
      <w:pPr>
        <w:spacing w:line="240" w:lineRule="auto"/>
        <w:contextualSpacing/>
        <w:rPr>
          <w:b/>
          <w:noProof/>
          <w:sz w:val="28"/>
          <w:lang w:eastAsia="it-IT"/>
        </w:rPr>
      </w:pPr>
      <w:r w:rsidRPr="005B30AB">
        <w:rPr>
          <w:b/>
          <w:noProof/>
          <w:sz w:val="28"/>
          <w:lang w:eastAsia="it-IT"/>
        </w:rPr>
        <w:tab/>
      </w:r>
      <w:r w:rsidRPr="005B30AB">
        <w:rPr>
          <w:b/>
          <w:noProof/>
          <w:sz w:val="28"/>
          <w:lang w:eastAsia="it-IT"/>
        </w:rPr>
        <w:tab/>
      </w:r>
      <w:r w:rsidRPr="005B30AB">
        <w:rPr>
          <w:b/>
          <w:noProof/>
          <w:sz w:val="28"/>
          <w:lang w:eastAsia="it-IT"/>
        </w:rPr>
        <w:tab/>
        <w:t>SPORT PER TUTTI</w:t>
      </w:r>
    </w:p>
    <w:p w14:paraId="567DA1E0" w14:textId="77777777" w:rsidR="005B30AB" w:rsidRDefault="005B30AB" w:rsidP="005B30AB">
      <w:pPr>
        <w:spacing w:line="240" w:lineRule="auto"/>
        <w:contextualSpacing/>
        <w:rPr>
          <w:b/>
          <w:noProof/>
          <w:sz w:val="28"/>
          <w:lang w:eastAsia="it-IT"/>
        </w:rPr>
      </w:pPr>
    </w:p>
    <w:p w14:paraId="2CB7F3D4" w14:textId="77777777" w:rsidR="005B30AB" w:rsidRDefault="005B30AB" w:rsidP="005B30AB">
      <w:pPr>
        <w:spacing w:line="240" w:lineRule="auto"/>
        <w:contextualSpacing/>
        <w:rPr>
          <w:b/>
          <w:noProof/>
          <w:sz w:val="28"/>
          <w:lang w:eastAsia="it-IT"/>
        </w:rPr>
      </w:pPr>
      <w:r>
        <w:rPr>
          <w:b/>
          <w:noProof/>
          <w:sz w:val="28"/>
          <w:lang w:eastAsia="it-IT"/>
        </w:rPr>
        <w:tab/>
      </w:r>
      <w:r>
        <w:rPr>
          <w:b/>
          <w:noProof/>
          <w:sz w:val="28"/>
          <w:lang w:eastAsia="it-IT"/>
        </w:rPr>
        <w:tab/>
      </w:r>
      <w:r>
        <w:rPr>
          <w:b/>
          <w:noProof/>
          <w:sz w:val="28"/>
          <w:lang w:eastAsia="it-IT"/>
        </w:rPr>
        <w:tab/>
        <w:t>SEZIONE STRATEGIE E GOVERNO DELL’OFFERTA</w:t>
      </w:r>
    </w:p>
    <w:p w14:paraId="2811E39C" w14:textId="77777777" w:rsidR="005B30AB" w:rsidRDefault="005B30AB" w:rsidP="005B30AB">
      <w:pPr>
        <w:spacing w:line="240" w:lineRule="auto"/>
        <w:contextualSpacing/>
        <w:rPr>
          <w:b/>
          <w:noProof/>
          <w:sz w:val="28"/>
          <w:lang w:eastAsia="it-IT"/>
        </w:rPr>
      </w:pPr>
    </w:p>
    <w:p w14:paraId="5155981C" w14:textId="77777777" w:rsidR="005B30AB" w:rsidRDefault="005B30AB" w:rsidP="005B30AB">
      <w:pPr>
        <w:spacing w:line="240" w:lineRule="auto"/>
        <w:contextualSpacing/>
        <w:rPr>
          <w:b/>
          <w:noProof/>
          <w:sz w:val="28"/>
          <w:lang w:eastAsia="it-IT"/>
        </w:rPr>
      </w:pPr>
      <w:r>
        <w:rPr>
          <w:b/>
          <w:noProof/>
          <w:sz w:val="28"/>
          <w:lang w:eastAsia="it-IT"/>
        </w:rPr>
        <w:tab/>
      </w:r>
      <w:r>
        <w:rPr>
          <w:b/>
          <w:noProof/>
          <w:sz w:val="28"/>
          <w:lang w:eastAsia="it-IT"/>
        </w:rPr>
        <w:tab/>
      </w:r>
      <w:r>
        <w:rPr>
          <w:b/>
          <w:noProof/>
          <w:sz w:val="28"/>
          <w:lang w:eastAsia="it-IT"/>
        </w:rPr>
        <w:tab/>
        <w:t xml:space="preserve">SERVIZIO STRATEGIE E GOVERNO DELL’ASSISTENZA </w:t>
      </w:r>
    </w:p>
    <w:p w14:paraId="5BB94C1A" w14:textId="77777777" w:rsidR="005B30AB" w:rsidRDefault="005B30AB" w:rsidP="005B30AB">
      <w:pPr>
        <w:spacing w:line="240" w:lineRule="auto"/>
        <w:contextualSpacing/>
        <w:rPr>
          <w:b/>
          <w:noProof/>
          <w:sz w:val="28"/>
          <w:lang w:eastAsia="it-IT"/>
        </w:rPr>
      </w:pPr>
      <w:r>
        <w:rPr>
          <w:b/>
          <w:noProof/>
          <w:sz w:val="28"/>
          <w:lang w:eastAsia="it-IT"/>
        </w:rPr>
        <w:tab/>
      </w:r>
      <w:r>
        <w:rPr>
          <w:b/>
          <w:noProof/>
          <w:sz w:val="28"/>
          <w:lang w:eastAsia="it-IT"/>
        </w:rPr>
        <w:tab/>
      </w:r>
      <w:r>
        <w:rPr>
          <w:b/>
          <w:noProof/>
          <w:sz w:val="28"/>
          <w:lang w:eastAsia="it-IT"/>
        </w:rPr>
        <w:tab/>
        <w:t>TERRITORIALE</w:t>
      </w:r>
    </w:p>
    <w:p w14:paraId="6EA96ACB" w14:textId="77777777" w:rsidR="005B30AB" w:rsidRDefault="005B30AB" w:rsidP="005B30AB">
      <w:pPr>
        <w:spacing w:line="240" w:lineRule="auto"/>
        <w:contextualSpacing/>
        <w:rPr>
          <w:b/>
          <w:noProof/>
          <w:sz w:val="28"/>
          <w:lang w:eastAsia="it-IT"/>
        </w:rPr>
      </w:pPr>
    </w:p>
    <w:p w14:paraId="7472D66B" w14:textId="77777777" w:rsidR="005B30AB" w:rsidRDefault="005B30AB" w:rsidP="005B30AB">
      <w:pPr>
        <w:spacing w:line="240" w:lineRule="auto"/>
        <w:contextualSpacing/>
        <w:rPr>
          <w:b/>
          <w:noProof/>
          <w:sz w:val="28"/>
          <w:lang w:eastAsia="it-IT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031A7" wp14:editId="000DCC4F">
                <wp:simplePos x="0" y="0"/>
                <wp:positionH relativeFrom="column">
                  <wp:posOffset>1337310</wp:posOffset>
                </wp:positionH>
                <wp:positionV relativeFrom="paragraph">
                  <wp:posOffset>109220</wp:posOffset>
                </wp:positionV>
                <wp:extent cx="3888000" cy="0"/>
                <wp:effectExtent l="0" t="19050" r="1778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8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nettore 1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8.6pt" to="411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" strokecolor="#7030a0" strokeweight="3pt"/>
            </w:pict>
          </mc:Fallback>
        </mc:AlternateContent>
      </w:r>
    </w:p>
    <w:p w14:paraId="7498BDA1" w14:textId="77777777" w:rsidR="005B30AB" w:rsidRPr="005B30AB" w:rsidRDefault="005B30AB" w:rsidP="005B30AB">
      <w:pPr>
        <w:spacing w:line="240" w:lineRule="auto"/>
        <w:ind w:left="1416" w:firstLine="708"/>
        <w:contextualSpacing/>
        <w:rPr>
          <w:noProof/>
          <w:sz w:val="36"/>
          <w:lang w:eastAsia="it-IT"/>
        </w:rPr>
      </w:pPr>
      <w:r w:rsidRPr="005B30AB">
        <w:rPr>
          <w:noProof/>
          <w:sz w:val="36"/>
          <w:lang w:eastAsia="it-IT"/>
        </w:rPr>
        <w:t xml:space="preserve">PROPOSTA DI DELIBERAZIONE </w:t>
      </w:r>
    </w:p>
    <w:p w14:paraId="22AFC5F2" w14:textId="77777777" w:rsidR="005B30AB" w:rsidRDefault="005B30AB" w:rsidP="005B30AB">
      <w:pPr>
        <w:spacing w:line="240" w:lineRule="auto"/>
        <w:contextualSpacing/>
        <w:rPr>
          <w:noProof/>
          <w:sz w:val="36"/>
          <w:lang w:eastAsia="it-IT"/>
        </w:rPr>
      </w:pPr>
      <w:r w:rsidRPr="005B30AB">
        <w:rPr>
          <w:noProof/>
          <w:sz w:val="36"/>
          <w:lang w:eastAsia="it-IT"/>
        </w:rPr>
        <w:tab/>
      </w:r>
      <w:r w:rsidRPr="005B30AB">
        <w:rPr>
          <w:noProof/>
          <w:sz w:val="36"/>
          <w:lang w:eastAsia="it-IT"/>
        </w:rPr>
        <w:tab/>
      </w:r>
      <w:r w:rsidRPr="005B30AB">
        <w:rPr>
          <w:noProof/>
          <w:sz w:val="36"/>
          <w:lang w:eastAsia="it-IT"/>
        </w:rPr>
        <w:tab/>
        <w:t>DELLA GIUNTA REGIONALE</w:t>
      </w:r>
    </w:p>
    <w:p w14:paraId="4C49A383" w14:textId="77777777" w:rsidR="005B30AB" w:rsidRPr="005B30AB" w:rsidRDefault="005B30AB" w:rsidP="005B30AB">
      <w:pPr>
        <w:spacing w:line="240" w:lineRule="auto"/>
        <w:contextualSpacing/>
        <w:rPr>
          <w:noProof/>
          <w:sz w:val="36"/>
          <w:lang w:eastAsia="it-IT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390BF" wp14:editId="02B4C303">
                <wp:simplePos x="0" y="0"/>
                <wp:positionH relativeFrom="column">
                  <wp:posOffset>1337310</wp:posOffset>
                </wp:positionH>
                <wp:positionV relativeFrom="paragraph">
                  <wp:posOffset>255905</wp:posOffset>
                </wp:positionV>
                <wp:extent cx="3887470" cy="0"/>
                <wp:effectExtent l="0" t="19050" r="1778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74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nettore 1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20.15pt" to="411.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" strokecolor="#7030a0" strokeweight="3pt"/>
            </w:pict>
          </mc:Fallback>
        </mc:AlternateContent>
      </w:r>
      <w:r>
        <w:rPr>
          <w:noProof/>
          <w:sz w:val="36"/>
          <w:lang w:eastAsia="it-IT"/>
        </w:rPr>
        <w:tab/>
      </w:r>
      <w:r>
        <w:rPr>
          <w:noProof/>
          <w:sz w:val="36"/>
          <w:lang w:eastAsia="it-IT"/>
        </w:rPr>
        <w:tab/>
      </w:r>
      <w:r>
        <w:rPr>
          <w:noProof/>
          <w:sz w:val="36"/>
          <w:lang w:eastAsia="it-IT"/>
        </w:rPr>
        <w:tab/>
      </w:r>
    </w:p>
    <w:p w14:paraId="4012C72F" w14:textId="77777777" w:rsidR="005B30AB" w:rsidRDefault="005B30AB" w:rsidP="005B30AB">
      <w:pPr>
        <w:spacing w:line="240" w:lineRule="auto"/>
        <w:contextualSpacing/>
        <w:rPr>
          <w:b/>
          <w:sz w:val="28"/>
        </w:rPr>
      </w:pPr>
    </w:p>
    <w:p w14:paraId="2B7033D0" w14:textId="77777777" w:rsidR="005B30AB" w:rsidRDefault="005B30AB" w:rsidP="005B30AB">
      <w:pPr>
        <w:spacing w:line="240" w:lineRule="auto"/>
        <w:contextualSpacing/>
        <w:rPr>
          <w:b/>
          <w:sz w:val="28"/>
        </w:rPr>
      </w:pPr>
    </w:p>
    <w:p w14:paraId="0A806EF5" w14:textId="3A96081C" w:rsidR="005B30AB" w:rsidRDefault="005B30AB" w:rsidP="005B30AB">
      <w:pPr>
        <w:spacing w:line="240" w:lineRule="auto"/>
        <w:contextualSpacing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Codice CIFRA: SGO/ DEL / 201</w:t>
      </w:r>
      <w:r w:rsidR="00990BED">
        <w:rPr>
          <w:sz w:val="28"/>
        </w:rPr>
        <w:t>8</w:t>
      </w:r>
      <w:r>
        <w:rPr>
          <w:sz w:val="28"/>
        </w:rPr>
        <w:t>/</w:t>
      </w:r>
    </w:p>
    <w:p w14:paraId="7C2D6FE9" w14:textId="77777777" w:rsidR="005B30AB" w:rsidRDefault="005B30AB" w:rsidP="005B30AB">
      <w:pPr>
        <w:spacing w:line="240" w:lineRule="auto"/>
        <w:contextualSpacing/>
        <w:rPr>
          <w:sz w:val="28"/>
        </w:rPr>
      </w:pPr>
    </w:p>
    <w:p w14:paraId="762B45B6" w14:textId="1C4BE967" w:rsidR="004632EA" w:rsidRPr="007B6D4C" w:rsidRDefault="005B30AB" w:rsidP="00BA246B">
      <w:pPr>
        <w:spacing w:line="240" w:lineRule="auto"/>
        <w:ind w:left="2126" w:right="-1"/>
        <w:contextualSpacing/>
        <w:jc w:val="both"/>
        <w:rPr>
          <w:sz w:val="28"/>
          <w:szCs w:val="24"/>
        </w:rPr>
      </w:pPr>
      <w:r w:rsidRPr="001D4DB9">
        <w:rPr>
          <w:sz w:val="28"/>
          <w:szCs w:val="24"/>
        </w:rPr>
        <w:t>OGGETTO:</w:t>
      </w:r>
      <w:r w:rsidR="00460B67" w:rsidRPr="001D4DB9">
        <w:rPr>
          <w:sz w:val="28"/>
          <w:szCs w:val="24"/>
        </w:rPr>
        <w:t xml:space="preserve"> </w:t>
      </w:r>
      <w:r w:rsidR="004134BE">
        <w:rPr>
          <w:sz w:val="28"/>
          <w:szCs w:val="24"/>
        </w:rPr>
        <w:t>“Linee guida per il rimborso delle</w:t>
      </w:r>
      <w:r w:rsidR="00003054">
        <w:rPr>
          <w:sz w:val="28"/>
        </w:rPr>
        <w:t xml:space="preserve"> </w:t>
      </w:r>
      <w:r w:rsidR="004134BE" w:rsidRPr="004134BE">
        <w:rPr>
          <w:rFonts w:ascii="Calibri" w:hAnsi="Calibri"/>
          <w:sz w:val="28"/>
          <w:szCs w:val="28"/>
        </w:rPr>
        <w:t>spese di trasporto secondario per i malati affetti da SLA e patologie affini</w:t>
      </w:r>
      <w:r w:rsidR="004134BE">
        <w:rPr>
          <w:rFonts w:ascii="Calibri" w:hAnsi="Calibri"/>
          <w:sz w:val="28"/>
          <w:szCs w:val="28"/>
        </w:rPr>
        <w:t>”</w:t>
      </w:r>
    </w:p>
    <w:p w14:paraId="751E51EC" w14:textId="77777777" w:rsidR="005B30AB" w:rsidRDefault="005B30AB" w:rsidP="005B30AB">
      <w:pPr>
        <w:spacing w:line="240" w:lineRule="auto"/>
        <w:contextualSpacing/>
        <w:rPr>
          <w:sz w:val="28"/>
        </w:rPr>
      </w:pPr>
    </w:p>
    <w:p w14:paraId="2739BFD9" w14:textId="77777777" w:rsidR="005B30AB" w:rsidRDefault="005B30AB" w:rsidP="005B30AB">
      <w:pPr>
        <w:spacing w:line="240" w:lineRule="auto"/>
        <w:contextualSpacing/>
        <w:rPr>
          <w:sz w:val="28"/>
        </w:rPr>
      </w:pPr>
    </w:p>
    <w:p w14:paraId="6D81BE12" w14:textId="77777777" w:rsidR="005B30AB" w:rsidRDefault="005B30AB" w:rsidP="005B30AB">
      <w:pPr>
        <w:spacing w:line="240" w:lineRule="auto"/>
        <w:contextualSpacing/>
        <w:rPr>
          <w:sz w:val="28"/>
        </w:rPr>
      </w:pPr>
    </w:p>
    <w:p w14:paraId="2565BB5E" w14:textId="77777777" w:rsidR="005B30AB" w:rsidRDefault="005B30AB" w:rsidP="005B30AB">
      <w:pPr>
        <w:spacing w:line="240" w:lineRule="auto"/>
        <w:contextualSpacing/>
        <w:rPr>
          <w:sz w:val="28"/>
        </w:rPr>
      </w:pPr>
    </w:p>
    <w:p w14:paraId="4AD1BE52" w14:textId="77777777" w:rsidR="005B30AB" w:rsidRDefault="005B30AB" w:rsidP="005B30AB">
      <w:pPr>
        <w:spacing w:line="240" w:lineRule="auto"/>
        <w:contextualSpacing/>
        <w:rPr>
          <w:sz w:val="28"/>
        </w:rPr>
      </w:pPr>
    </w:p>
    <w:p w14:paraId="6B7F19F7" w14:textId="77777777" w:rsidR="005B30AB" w:rsidRDefault="005B30AB" w:rsidP="005B30AB">
      <w:pPr>
        <w:spacing w:line="240" w:lineRule="auto"/>
        <w:contextualSpacing/>
        <w:rPr>
          <w:sz w:val="28"/>
        </w:rPr>
      </w:pPr>
    </w:p>
    <w:p w14:paraId="06141231" w14:textId="77777777" w:rsidR="005B30AB" w:rsidRDefault="005B30AB" w:rsidP="005B30AB">
      <w:pPr>
        <w:spacing w:line="240" w:lineRule="auto"/>
        <w:contextualSpacing/>
        <w:rPr>
          <w:sz w:val="28"/>
        </w:rPr>
      </w:pPr>
    </w:p>
    <w:p w14:paraId="4B0AA636" w14:textId="77777777" w:rsidR="005B30AB" w:rsidRDefault="005B30AB" w:rsidP="005B30AB">
      <w:pPr>
        <w:spacing w:line="240" w:lineRule="auto"/>
        <w:contextualSpacing/>
        <w:rPr>
          <w:sz w:val="28"/>
        </w:rPr>
      </w:pPr>
    </w:p>
    <w:p w14:paraId="2E7BA7E9" w14:textId="6E6B169A" w:rsidR="005B30AB" w:rsidRDefault="003A17BB" w:rsidP="00540608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 xml:space="preserve">Il Presidente, sulla base delle risultanze istruttorie del </w:t>
      </w:r>
      <w:r w:rsidR="00447A8E">
        <w:rPr>
          <w:sz w:val="24"/>
        </w:rPr>
        <w:t>funzionario istruttore</w:t>
      </w:r>
      <w:r>
        <w:rPr>
          <w:sz w:val="24"/>
        </w:rPr>
        <w:t xml:space="preserve"> e confermate dal Dirigente del Servizio Strategie e Governo dell’</w:t>
      </w:r>
      <w:r w:rsidR="00913B5D">
        <w:rPr>
          <w:sz w:val="24"/>
        </w:rPr>
        <w:t>Assistenza</w:t>
      </w:r>
      <w:r>
        <w:rPr>
          <w:sz w:val="24"/>
        </w:rPr>
        <w:t xml:space="preserve"> Territoriale</w:t>
      </w:r>
      <w:r w:rsidR="00126738">
        <w:rPr>
          <w:sz w:val="24"/>
        </w:rPr>
        <w:t xml:space="preserve"> </w:t>
      </w:r>
      <w:r w:rsidR="00126738" w:rsidRPr="00BD0DFE">
        <w:rPr>
          <w:sz w:val="24"/>
        </w:rPr>
        <w:t xml:space="preserve">e </w:t>
      </w:r>
      <w:r w:rsidR="00BD0DFE">
        <w:rPr>
          <w:sz w:val="24"/>
        </w:rPr>
        <w:t>da</w:t>
      </w:r>
      <w:r w:rsidR="00DD757B">
        <w:rPr>
          <w:sz w:val="24"/>
        </w:rPr>
        <w:t>i</w:t>
      </w:r>
      <w:r w:rsidR="00BD0DFE">
        <w:rPr>
          <w:sz w:val="24"/>
        </w:rPr>
        <w:t xml:space="preserve"> D</w:t>
      </w:r>
      <w:r w:rsidR="00126738" w:rsidRPr="00BD0DFE">
        <w:rPr>
          <w:sz w:val="24"/>
        </w:rPr>
        <w:t>irigent</w:t>
      </w:r>
      <w:r w:rsidR="00DD757B">
        <w:rPr>
          <w:sz w:val="24"/>
        </w:rPr>
        <w:t>i</w:t>
      </w:r>
      <w:r w:rsidR="00126738" w:rsidRPr="00BD0DFE">
        <w:rPr>
          <w:sz w:val="24"/>
        </w:rPr>
        <w:t xml:space="preserve"> </w:t>
      </w:r>
      <w:r w:rsidR="00BD0DFE">
        <w:rPr>
          <w:sz w:val="24"/>
        </w:rPr>
        <w:t>dell</w:t>
      </w:r>
      <w:r w:rsidR="00DD757B">
        <w:rPr>
          <w:sz w:val="24"/>
        </w:rPr>
        <w:t>e</w:t>
      </w:r>
      <w:r w:rsidR="00BD0DFE">
        <w:rPr>
          <w:sz w:val="24"/>
        </w:rPr>
        <w:t xml:space="preserve"> Sezion</w:t>
      </w:r>
      <w:r w:rsidR="00DD757B">
        <w:rPr>
          <w:sz w:val="24"/>
        </w:rPr>
        <w:t xml:space="preserve">i </w:t>
      </w:r>
      <w:r w:rsidR="00BD0DFE">
        <w:rPr>
          <w:sz w:val="24"/>
        </w:rPr>
        <w:t>Strategie e Governo dell’Offerta</w:t>
      </w:r>
      <w:r w:rsidR="00DD757B">
        <w:rPr>
          <w:sz w:val="24"/>
        </w:rPr>
        <w:t xml:space="preserve"> e </w:t>
      </w:r>
      <w:r w:rsidR="000B092D">
        <w:rPr>
          <w:sz w:val="24"/>
        </w:rPr>
        <w:t>Sezione Inclusione Sociale Attiva e Innovazione delle Reti sociali</w:t>
      </w:r>
      <w:r>
        <w:rPr>
          <w:sz w:val="24"/>
        </w:rPr>
        <w:t>, riferisce.</w:t>
      </w:r>
    </w:p>
    <w:p w14:paraId="6502174C" w14:textId="77777777" w:rsidR="00A65F39" w:rsidRDefault="00A65F39" w:rsidP="00540608">
      <w:pPr>
        <w:spacing w:line="360" w:lineRule="auto"/>
        <w:contextualSpacing/>
        <w:jc w:val="both"/>
        <w:rPr>
          <w:sz w:val="24"/>
        </w:rPr>
      </w:pPr>
    </w:p>
    <w:p w14:paraId="58E56BE3" w14:textId="7FD8ABC6" w:rsidR="003A17BB" w:rsidRPr="006615DC" w:rsidRDefault="003A17BB" w:rsidP="00540608">
      <w:pPr>
        <w:spacing w:line="360" w:lineRule="auto"/>
        <w:contextualSpacing/>
        <w:jc w:val="both"/>
        <w:rPr>
          <w:b/>
          <w:sz w:val="24"/>
        </w:rPr>
      </w:pPr>
      <w:r w:rsidRPr="006615DC">
        <w:rPr>
          <w:b/>
          <w:sz w:val="24"/>
        </w:rPr>
        <w:t>Vist</w:t>
      </w:r>
      <w:r w:rsidR="00BD0DFE" w:rsidRPr="006615DC">
        <w:rPr>
          <w:b/>
          <w:sz w:val="24"/>
        </w:rPr>
        <w:t>o</w:t>
      </w:r>
      <w:r w:rsidRPr="006615DC">
        <w:rPr>
          <w:b/>
          <w:sz w:val="24"/>
        </w:rPr>
        <w:t>:</w:t>
      </w:r>
    </w:p>
    <w:p w14:paraId="175BFA51" w14:textId="34582716" w:rsidR="00B77C8E" w:rsidRDefault="003A17BB" w:rsidP="003A17BB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la </w:t>
      </w:r>
      <w:r w:rsidR="004134BE">
        <w:rPr>
          <w:sz w:val="24"/>
        </w:rPr>
        <w:t>legge regionale n.40 del 30.12.2016 che ha approvato le disposizioni per la formazione del Bilancio di Previsione 2017 e del Bilancio Pluriennale 2017-2019 ha tra l’altro disposto il finanziament</w:t>
      </w:r>
      <w:r w:rsidR="00E65ECA">
        <w:rPr>
          <w:sz w:val="24"/>
        </w:rPr>
        <w:t>o del Cap.1202002 (12.02.1.04) per le finalità di cui all’art.54 “Diritto al trasporto secondario per gli affetti da SLA o alt</w:t>
      </w:r>
      <w:r w:rsidR="00214ED2">
        <w:rPr>
          <w:sz w:val="24"/>
        </w:rPr>
        <w:t>ra</w:t>
      </w:r>
      <w:r w:rsidR="00E65ECA">
        <w:rPr>
          <w:sz w:val="24"/>
        </w:rPr>
        <w:t xml:space="preserve"> patologia neurovegetativa” della stessa legge</w:t>
      </w:r>
      <w:r w:rsidR="00A5702C">
        <w:rPr>
          <w:sz w:val="24"/>
        </w:rPr>
        <w:t>;</w:t>
      </w:r>
    </w:p>
    <w:p w14:paraId="1E508134" w14:textId="1E78F3EC" w:rsidR="00A5702C" w:rsidRPr="00A5702C" w:rsidRDefault="004134BE" w:rsidP="00A5702C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i/>
          <w:sz w:val="24"/>
        </w:rPr>
      </w:pPr>
      <w:r>
        <w:rPr>
          <w:sz w:val="24"/>
        </w:rPr>
        <w:t xml:space="preserve"> </w:t>
      </w:r>
      <w:r w:rsidR="00B77C8E">
        <w:rPr>
          <w:sz w:val="24"/>
        </w:rPr>
        <w:t>l’art.54 della legge regionale n.40/2016 ha previsto che : “</w:t>
      </w:r>
      <w:r w:rsidR="00A5702C" w:rsidRPr="00A5702C">
        <w:rPr>
          <w:i/>
          <w:sz w:val="24"/>
        </w:rPr>
        <w:t>1.Agli affetti da sclerosi laterale amiotrofica o da altra patologia neurovegetativa che non consente il trasporto con mezzo differente dal</w:t>
      </w:r>
      <w:r w:rsidR="00DD757B">
        <w:rPr>
          <w:i/>
          <w:sz w:val="24"/>
        </w:rPr>
        <w:t>l’ambulanza  e che si recano  per</w:t>
      </w:r>
      <w:r w:rsidR="00A5702C" w:rsidRPr="00A5702C">
        <w:rPr>
          <w:i/>
          <w:sz w:val="24"/>
        </w:rPr>
        <w:t xml:space="preserve"> situazioni di emergenza presso il pronto soccorso delle strutture operanti all’interno del SSR è corrisposto, da parte della azienda sanitaria locale di residenza e previa presentazione di richiesta corredata da documentazione medica, il rimborso delle spese di tr</w:t>
      </w:r>
      <w:r w:rsidR="00A5702C">
        <w:rPr>
          <w:i/>
          <w:sz w:val="24"/>
        </w:rPr>
        <w:t>asporto secondario sostenute pe</w:t>
      </w:r>
      <w:r w:rsidR="00A5702C" w:rsidRPr="00A5702C">
        <w:rPr>
          <w:i/>
          <w:sz w:val="24"/>
        </w:rPr>
        <w:t>r</w:t>
      </w:r>
      <w:r w:rsidR="00A5702C">
        <w:rPr>
          <w:i/>
          <w:sz w:val="24"/>
        </w:rPr>
        <w:t xml:space="preserve"> </w:t>
      </w:r>
      <w:r w:rsidR="00A5702C" w:rsidRPr="00A5702C">
        <w:rPr>
          <w:i/>
          <w:sz w:val="24"/>
        </w:rPr>
        <w:t>il rientro al domicilio. 2. Qualora l’assistito non possa usufruire di ambulanza messa a disposizione dalla ASL è consentita l’utilizzazione di ambulanza privata. Al paziente o alla ditta da questi delegata compete il rimborso  chilometrico di cui al tariffario per i servizi di trasporto infermi applicato dalla Croce rossa italiana.</w:t>
      </w:r>
      <w:r w:rsidR="00A5702C">
        <w:rPr>
          <w:i/>
          <w:sz w:val="24"/>
        </w:rPr>
        <w:t xml:space="preserve"> </w:t>
      </w:r>
      <w:r w:rsidR="00A5702C" w:rsidRPr="00A5702C">
        <w:rPr>
          <w:i/>
          <w:sz w:val="24"/>
        </w:rPr>
        <w:t>3. Per i rimborsi previsti dal comma 1, nel bilancio regionale autonomo, nell’ambito della missione 12, programma 2, titolo 1, è assegnata una dotazione finanziaria per l’esercizio 2017, in termini di competenza e cassa, di euro 100mila”.</w:t>
      </w:r>
    </w:p>
    <w:p w14:paraId="7468BFEC" w14:textId="46E44127" w:rsidR="003A17BB" w:rsidRDefault="00A5702C" w:rsidP="003A17BB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L’ A.D. n.888 del 18.12.2017 </w:t>
      </w:r>
      <w:r w:rsidR="007935C4">
        <w:rPr>
          <w:sz w:val="24"/>
        </w:rPr>
        <w:t xml:space="preserve"> della Sezione Inclusione Sociale Attiva e Innovazione delle Reti Sociali, sulla scorta dei dati delle persone affette da SLA, SMA e altre patologie neurodegenerative ricavati dalle richieste </w:t>
      </w:r>
      <w:r w:rsidR="00501166">
        <w:rPr>
          <w:sz w:val="24"/>
        </w:rPr>
        <w:t>di assegno di cura</w:t>
      </w:r>
      <w:r w:rsidR="00EE4AA9">
        <w:rPr>
          <w:sz w:val="24"/>
        </w:rPr>
        <w:t xml:space="preserve"> nel periodo 2014-2016</w:t>
      </w:r>
      <w:r w:rsidR="007935C4">
        <w:rPr>
          <w:sz w:val="24"/>
        </w:rPr>
        <w:t xml:space="preserve">, </w:t>
      </w:r>
      <w:r w:rsidR="000642E5">
        <w:rPr>
          <w:sz w:val="24"/>
        </w:rPr>
        <w:t xml:space="preserve">ha </w:t>
      </w:r>
      <w:r w:rsidR="007935C4">
        <w:rPr>
          <w:sz w:val="24"/>
        </w:rPr>
        <w:t>determina</w:t>
      </w:r>
      <w:r w:rsidR="000642E5">
        <w:rPr>
          <w:sz w:val="24"/>
        </w:rPr>
        <w:t>to</w:t>
      </w:r>
      <w:r w:rsidR="007935C4">
        <w:rPr>
          <w:sz w:val="24"/>
        </w:rPr>
        <w:t xml:space="preserve"> un peso di incidenza sul totale regionale sulla cui base ripartire il fondo complessivamente disponibile, pari ad</w:t>
      </w:r>
      <w:r w:rsidR="00501166">
        <w:rPr>
          <w:sz w:val="24"/>
        </w:rPr>
        <w:t xml:space="preserve"> </w:t>
      </w:r>
      <w:r w:rsidR="007935C4">
        <w:rPr>
          <w:sz w:val="24"/>
        </w:rPr>
        <w:t>€ 100.000,00;</w:t>
      </w:r>
    </w:p>
    <w:p w14:paraId="1322C45A" w14:textId="6B7B629A" w:rsidR="00501166" w:rsidRDefault="00501166" w:rsidP="006E64BA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Col medesimo atto la Dirigente Responsabile della Sezione Inclusione Sociale Attiva e Innovazione delle Reti Sociali, dott.ssa Anna Maria Candela, </w:t>
      </w:r>
      <w:r w:rsidR="000642E5">
        <w:rPr>
          <w:sz w:val="24"/>
        </w:rPr>
        <w:t xml:space="preserve">ha determinato </w:t>
      </w:r>
      <w:r>
        <w:rPr>
          <w:sz w:val="24"/>
        </w:rPr>
        <w:t xml:space="preserve"> di impegnare la somma di € 100.000,00  a valere sul Cap.1202002 – Missione 12. Programma 02. Titolo 1.Macroaggregato 04,</w:t>
      </w:r>
      <w:r w:rsidR="006310B0">
        <w:rPr>
          <w:sz w:val="24"/>
        </w:rPr>
        <w:t xml:space="preserve"> (</w:t>
      </w:r>
      <w:proofErr w:type="spellStart"/>
      <w:r w:rsidR="006310B0">
        <w:rPr>
          <w:sz w:val="24"/>
        </w:rPr>
        <w:t>P.d.c</w:t>
      </w:r>
      <w:proofErr w:type="spellEnd"/>
      <w:r w:rsidR="006310B0">
        <w:rPr>
          <w:sz w:val="24"/>
        </w:rPr>
        <w:t>. 1.04.01.02)</w:t>
      </w:r>
      <w:r>
        <w:rPr>
          <w:sz w:val="24"/>
        </w:rPr>
        <w:t xml:space="preserve"> in favore delle ASL pugliesi</w:t>
      </w:r>
      <w:r w:rsidR="000642E5">
        <w:rPr>
          <w:sz w:val="24"/>
        </w:rPr>
        <w:t xml:space="preserve">, disponendo che il </w:t>
      </w:r>
      <w:r w:rsidR="000642E5">
        <w:rPr>
          <w:sz w:val="24"/>
        </w:rPr>
        <w:lastRenderedPageBreak/>
        <w:t xml:space="preserve">contributo sia erogato dalle stesse a rimborso, a seguito di presentazione della documentazione sanitaria e delle attestazioni di </w:t>
      </w:r>
      <w:r w:rsidR="006310B0">
        <w:rPr>
          <w:sz w:val="24"/>
        </w:rPr>
        <w:t>pagamento della spesa sostenuta.</w:t>
      </w:r>
    </w:p>
    <w:p w14:paraId="6ED39649" w14:textId="77777777" w:rsidR="008A2AAA" w:rsidRDefault="008A2AAA" w:rsidP="006E64BA">
      <w:pPr>
        <w:spacing w:line="360" w:lineRule="auto"/>
        <w:jc w:val="both"/>
        <w:rPr>
          <w:b/>
          <w:i/>
          <w:sz w:val="24"/>
        </w:rPr>
      </w:pPr>
    </w:p>
    <w:p w14:paraId="12D9B52B" w14:textId="45482D35" w:rsidR="00003054" w:rsidRPr="006615DC" w:rsidRDefault="00003054" w:rsidP="006E64BA">
      <w:pPr>
        <w:spacing w:line="360" w:lineRule="auto"/>
        <w:jc w:val="both"/>
        <w:rPr>
          <w:b/>
          <w:sz w:val="24"/>
        </w:rPr>
      </w:pPr>
      <w:r w:rsidRPr="006615DC">
        <w:rPr>
          <w:b/>
          <w:sz w:val="24"/>
        </w:rPr>
        <w:t>Considerato</w:t>
      </w:r>
      <w:r w:rsidR="00BA246B">
        <w:rPr>
          <w:b/>
          <w:sz w:val="24"/>
        </w:rPr>
        <w:t>:</w:t>
      </w:r>
    </w:p>
    <w:p w14:paraId="681159FE" w14:textId="4C6F71DB" w:rsidR="006310B0" w:rsidRPr="00620B26" w:rsidRDefault="004F7C6B" w:rsidP="007B3DBC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i/>
          <w:sz w:val="24"/>
        </w:rPr>
      </w:pPr>
      <w:r>
        <w:rPr>
          <w:sz w:val="24"/>
        </w:rPr>
        <w:t xml:space="preserve">che </w:t>
      </w:r>
      <w:r w:rsidR="006310B0">
        <w:rPr>
          <w:sz w:val="24"/>
        </w:rPr>
        <w:t xml:space="preserve">con nota </w:t>
      </w:r>
      <w:proofErr w:type="spellStart"/>
      <w:r w:rsidR="006310B0">
        <w:rPr>
          <w:sz w:val="24"/>
        </w:rPr>
        <w:t>prot</w:t>
      </w:r>
      <w:proofErr w:type="spellEnd"/>
      <w:r w:rsidR="006310B0">
        <w:rPr>
          <w:sz w:val="24"/>
        </w:rPr>
        <w:t>. n</w:t>
      </w:r>
      <w:r w:rsidR="00D457F1">
        <w:rPr>
          <w:sz w:val="24"/>
        </w:rPr>
        <w:t>.37886 del 12.04.2018, la Dirigente della Sezione Inclusione Sociale Attiva e Innovazione delle Reti sociali</w:t>
      </w:r>
      <w:r w:rsidR="00E5054D">
        <w:rPr>
          <w:sz w:val="24"/>
        </w:rPr>
        <w:t>, preso atto dell’impossibilità di redigere le linee guida entro il 31 dicembre 2017 per i tempi ristretti e la conseguente mancata acquisizione di tutti gli elementi f</w:t>
      </w:r>
      <w:r w:rsidR="00620B26">
        <w:rPr>
          <w:sz w:val="24"/>
        </w:rPr>
        <w:t xml:space="preserve">unzionali </w:t>
      </w:r>
      <w:r w:rsidR="00620B26" w:rsidRPr="00620B26">
        <w:rPr>
          <w:i/>
          <w:sz w:val="24"/>
        </w:rPr>
        <w:t>“ad una istruttoria corretta e approfondita”</w:t>
      </w:r>
      <w:r w:rsidR="00620B26">
        <w:rPr>
          <w:i/>
          <w:sz w:val="24"/>
        </w:rPr>
        <w:t xml:space="preserve">, </w:t>
      </w:r>
      <w:r w:rsidR="00620B26" w:rsidRPr="00620B26">
        <w:rPr>
          <w:sz w:val="24"/>
        </w:rPr>
        <w:t>ha invi</w:t>
      </w:r>
      <w:r w:rsidR="00620B26">
        <w:rPr>
          <w:sz w:val="24"/>
        </w:rPr>
        <w:t>t</w:t>
      </w:r>
      <w:r w:rsidR="00620B26" w:rsidRPr="00620B26">
        <w:rPr>
          <w:sz w:val="24"/>
        </w:rPr>
        <w:t>a</w:t>
      </w:r>
      <w:r w:rsidR="00620B26">
        <w:rPr>
          <w:sz w:val="24"/>
        </w:rPr>
        <w:t xml:space="preserve">to la Sezione Strategia e Governo dell’Offerta a </w:t>
      </w:r>
      <w:r w:rsidR="00620B26" w:rsidRPr="00620B26">
        <w:rPr>
          <w:i/>
          <w:sz w:val="24"/>
        </w:rPr>
        <w:t>“definire un percorso di lavoro congiunto (…) al fine di</w:t>
      </w:r>
      <w:r w:rsidR="00620B26">
        <w:rPr>
          <w:i/>
          <w:sz w:val="24"/>
        </w:rPr>
        <w:t xml:space="preserve"> s</w:t>
      </w:r>
      <w:r w:rsidR="00620B26" w:rsidRPr="00620B26">
        <w:rPr>
          <w:i/>
          <w:sz w:val="24"/>
        </w:rPr>
        <w:t>tilare le linee guida e definirne il percorso di implementazione presso le ASL e le Aziende Ospedaliere pugliesi”</w:t>
      </w:r>
      <w:r w:rsidR="00691EEF">
        <w:rPr>
          <w:i/>
          <w:sz w:val="24"/>
        </w:rPr>
        <w:t xml:space="preserve">, </w:t>
      </w:r>
      <w:r w:rsidR="00691EEF">
        <w:rPr>
          <w:sz w:val="24"/>
        </w:rPr>
        <w:t>indicando all’uopo alcuni elementi informativi</w:t>
      </w:r>
      <w:r w:rsidR="00E0704A">
        <w:rPr>
          <w:sz w:val="24"/>
        </w:rPr>
        <w:t xml:space="preserve"> e criteri cui ispirare la regolamentazione.</w:t>
      </w:r>
    </w:p>
    <w:p w14:paraId="4CD831C5" w14:textId="77777777" w:rsidR="006E0ECF" w:rsidRPr="00003054" w:rsidRDefault="006E0ECF" w:rsidP="00E02490">
      <w:pPr>
        <w:pStyle w:val="Paragrafoelenco"/>
        <w:spacing w:line="360" w:lineRule="auto"/>
        <w:ind w:left="284"/>
        <w:jc w:val="both"/>
        <w:rPr>
          <w:sz w:val="24"/>
        </w:rPr>
      </w:pPr>
    </w:p>
    <w:p w14:paraId="5DEA5E08" w14:textId="77777777" w:rsidR="008F155F" w:rsidRDefault="008F155F" w:rsidP="007B3DBC">
      <w:pPr>
        <w:spacing w:line="360" w:lineRule="auto"/>
        <w:contextualSpacing/>
        <w:jc w:val="both"/>
        <w:rPr>
          <w:b/>
          <w:sz w:val="24"/>
        </w:rPr>
      </w:pPr>
      <w:r w:rsidRPr="008F155F">
        <w:rPr>
          <w:b/>
          <w:sz w:val="24"/>
        </w:rPr>
        <w:t>Atteso che:</w:t>
      </w:r>
    </w:p>
    <w:p w14:paraId="79A18116" w14:textId="7E6EF067" w:rsidR="00D04EF3" w:rsidRDefault="000167ED" w:rsidP="007C6305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o</w:t>
      </w:r>
      <w:r w:rsidR="00D04EF3">
        <w:rPr>
          <w:sz w:val="24"/>
        </w:rPr>
        <w:t xml:space="preserve">ccorre procedere </w:t>
      </w:r>
      <w:r w:rsidR="00EE4AA9">
        <w:rPr>
          <w:sz w:val="24"/>
        </w:rPr>
        <w:t xml:space="preserve">a </w:t>
      </w:r>
      <w:r w:rsidR="00E0704A">
        <w:rPr>
          <w:sz w:val="24"/>
        </w:rPr>
        <w:t>disciplinare</w:t>
      </w:r>
      <w:r w:rsidR="00F81AC5">
        <w:rPr>
          <w:sz w:val="24"/>
        </w:rPr>
        <w:t xml:space="preserve"> </w:t>
      </w:r>
      <w:r w:rsidR="00972D8C">
        <w:rPr>
          <w:sz w:val="24"/>
        </w:rPr>
        <w:t>in tempi rapidi</w:t>
      </w:r>
      <w:r w:rsidR="00EE4AA9">
        <w:rPr>
          <w:sz w:val="24"/>
        </w:rPr>
        <w:t xml:space="preserve"> le modalità applicative dell’art.54 della </w:t>
      </w:r>
      <w:proofErr w:type="spellStart"/>
      <w:r w:rsidR="00EE4AA9">
        <w:rPr>
          <w:sz w:val="24"/>
        </w:rPr>
        <w:t>l</w:t>
      </w:r>
      <w:r w:rsidR="00972D8C">
        <w:rPr>
          <w:sz w:val="24"/>
        </w:rPr>
        <w:t>.r.</w:t>
      </w:r>
      <w:r w:rsidR="00EE4AA9">
        <w:rPr>
          <w:sz w:val="24"/>
        </w:rPr>
        <w:t>n</w:t>
      </w:r>
      <w:proofErr w:type="spellEnd"/>
      <w:r w:rsidR="00EE4AA9">
        <w:rPr>
          <w:sz w:val="24"/>
        </w:rPr>
        <w:t xml:space="preserve">. 40/2016, </w:t>
      </w:r>
      <w:r w:rsidR="00071CEF">
        <w:rPr>
          <w:sz w:val="24"/>
        </w:rPr>
        <w:t>adotta</w:t>
      </w:r>
      <w:r w:rsidR="00EE4AA9">
        <w:rPr>
          <w:sz w:val="24"/>
        </w:rPr>
        <w:t>ndo</w:t>
      </w:r>
      <w:r w:rsidR="00071CEF">
        <w:rPr>
          <w:sz w:val="24"/>
        </w:rPr>
        <w:t xml:space="preserve"> </w:t>
      </w:r>
      <w:r w:rsidR="00972D8C">
        <w:rPr>
          <w:sz w:val="24"/>
        </w:rPr>
        <w:t>specifiche linee guida operative</w:t>
      </w:r>
      <w:r w:rsidR="00287C21">
        <w:rPr>
          <w:sz w:val="24"/>
        </w:rPr>
        <w:t>;</w:t>
      </w:r>
    </w:p>
    <w:p w14:paraId="728CBBDF" w14:textId="682F34AA" w:rsidR="00287C21" w:rsidRDefault="0093466D" w:rsidP="00287C21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le risorse già impegnate con A.D. n.888 del 2017 e non ancora liquidate saranno utilizzate per soddisfare le </w:t>
      </w:r>
      <w:r w:rsidR="00517D77">
        <w:rPr>
          <w:sz w:val="24"/>
        </w:rPr>
        <w:t>domande</w:t>
      </w:r>
      <w:r>
        <w:rPr>
          <w:sz w:val="24"/>
        </w:rPr>
        <w:t xml:space="preserve"> di rimborso presentate a partire dalla data di pubblicazione della presente deliberazione e sino al 31.12.2019, sino a concorrenza degli importi stanziati dall’art.54, secondo un criterio cronologico. In caso di incapienza dei fondi previsti la spesa potrà essere rimborsata a</w:t>
      </w:r>
      <w:r w:rsidR="00517D77">
        <w:rPr>
          <w:sz w:val="24"/>
        </w:rPr>
        <w:t xml:space="preserve"> </w:t>
      </w:r>
      <w:r>
        <w:rPr>
          <w:sz w:val="24"/>
        </w:rPr>
        <w:t xml:space="preserve">valere sulle eventuali disponibilità finanziarie </w:t>
      </w:r>
      <w:r w:rsidR="00517D77">
        <w:rPr>
          <w:sz w:val="24"/>
        </w:rPr>
        <w:t>dell’anno successivo previste nel medesimo capitolo di spesa</w:t>
      </w:r>
      <w:r w:rsidR="00287C21">
        <w:rPr>
          <w:sz w:val="24"/>
        </w:rPr>
        <w:t>;</w:t>
      </w:r>
    </w:p>
    <w:p w14:paraId="5CF336E5" w14:textId="28432075" w:rsidR="00287C21" w:rsidRPr="00287C21" w:rsidRDefault="00287C21" w:rsidP="00287C21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i</w:t>
      </w:r>
      <w:r w:rsidRPr="00287C21">
        <w:rPr>
          <w:sz w:val="24"/>
        </w:rPr>
        <w:t>n caso di rifinanziamento del contributo di rimborso spese previsto dall’art.54 della L.R. n.40/2016 la competenza ad adottare la determina di assunzione dell’impegno contabile ed ogni conseguente e connesso adempimento  passerà in capo alla Sezione Strategia e Governo dell’Offerta.</w:t>
      </w:r>
    </w:p>
    <w:p w14:paraId="451196AE" w14:textId="77777777" w:rsidR="007C6305" w:rsidRDefault="007C6305" w:rsidP="0002474C">
      <w:pPr>
        <w:pStyle w:val="Paragrafoelenco"/>
        <w:spacing w:line="360" w:lineRule="auto"/>
        <w:ind w:left="284"/>
        <w:jc w:val="both"/>
        <w:rPr>
          <w:sz w:val="24"/>
        </w:rPr>
      </w:pPr>
    </w:p>
    <w:p w14:paraId="5E2AB65E" w14:textId="58680A9F" w:rsidR="003C0C8E" w:rsidRDefault="00C00015" w:rsidP="00C00015">
      <w:pPr>
        <w:pStyle w:val="Paragrafoelenco"/>
        <w:spacing w:line="360" w:lineRule="auto"/>
        <w:ind w:left="284"/>
        <w:jc w:val="center"/>
        <w:rPr>
          <w:sz w:val="24"/>
        </w:rPr>
      </w:pPr>
      <w:r>
        <w:rPr>
          <w:sz w:val="24"/>
        </w:rPr>
        <w:t>*****</w:t>
      </w:r>
    </w:p>
    <w:p w14:paraId="23FC083C" w14:textId="364AD5D6" w:rsidR="006615DC" w:rsidRDefault="00F718E7" w:rsidP="006615DC">
      <w:pPr>
        <w:pStyle w:val="Paragrafoelenco"/>
        <w:spacing w:line="360" w:lineRule="auto"/>
        <w:ind w:left="284"/>
        <w:jc w:val="both"/>
        <w:rPr>
          <w:sz w:val="24"/>
        </w:rPr>
      </w:pPr>
      <w:r>
        <w:rPr>
          <w:sz w:val="24"/>
        </w:rPr>
        <w:t>Alla luce di quanto sop</w:t>
      </w:r>
      <w:r w:rsidR="00E644D2" w:rsidRPr="003C0C8E">
        <w:rPr>
          <w:sz w:val="24"/>
        </w:rPr>
        <w:t>ra esposto,</w:t>
      </w:r>
      <w:r w:rsidR="00022855" w:rsidRPr="003C0C8E">
        <w:rPr>
          <w:sz w:val="24"/>
        </w:rPr>
        <w:t xml:space="preserve"> </w:t>
      </w:r>
      <w:r w:rsidR="007F7338">
        <w:rPr>
          <w:sz w:val="24"/>
        </w:rPr>
        <w:t xml:space="preserve">dovendo dare seguito a quanto </w:t>
      </w:r>
      <w:r w:rsidR="00B05F89">
        <w:rPr>
          <w:sz w:val="24"/>
        </w:rPr>
        <w:t>previsto</w:t>
      </w:r>
      <w:r w:rsidR="007F7338">
        <w:rPr>
          <w:sz w:val="24"/>
        </w:rPr>
        <w:t xml:space="preserve"> dall’art. 54 della </w:t>
      </w:r>
      <w:proofErr w:type="spellStart"/>
      <w:r w:rsidR="007F7338">
        <w:rPr>
          <w:sz w:val="24"/>
        </w:rPr>
        <w:t>l.r</w:t>
      </w:r>
      <w:proofErr w:type="spellEnd"/>
      <w:r w:rsidR="007F7338">
        <w:rPr>
          <w:sz w:val="24"/>
        </w:rPr>
        <w:t xml:space="preserve">. n.40/2016 </w:t>
      </w:r>
      <w:r w:rsidR="00B577E0">
        <w:rPr>
          <w:sz w:val="24"/>
        </w:rPr>
        <w:t xml:space="preserve">si </w:t>
      </w:r>
      <w:r w:rsidR="006615DC">
        <w:rPr>
          <w:sz w:val="24"/>
        </w:rPr>
        <w:t>propone di :</w:t>
      </w:r>
    </w:p>
    <w:p w14:paraId="5D7F8050" w14:textId="374F3D38" w:rsidR="000175FF" w:rsidRDefault="00A244B8" w:rsidP="00287C21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di approvare il documento di cui all’allegato A, parte integrante </w:t>
      </w:r>
      <w:r w:rsidR="00B05F89">
        <w:rPr>
          <w:sz w:val="24"/>
        </w:rPr>
        <w:t xml:space="preserve">e sostanziale del presente atto, recante le </w:t>
      </w:r>
      <w:r w:rsidR="00E0704A">
        <w:rPr>
          <w:sz w:val="24"/>
        </w:rPr>
        <w:t>linee guida per il rimborso delle spese di trasporto sanitario di soggetti affetti da SLA o altra patologia neurovegetativa</w:t>
      </w:r>
      <w:r w:rsidR="00287C21">
        <w:rPr>
          <w:sz w:val="24"/>
        </w:rPr>
        <w:t>.</w:t>
      </w:r>
    </w:p>
    <w:p w14:paraId="59629DDE" w14:textId="77777777" w:rsidR="00287C21" w:rsidRPr="00287C21" w:rsidRDefault="00287C21" w:rsidP="00287C21">
      <w:pPr>
        <w:pStyle w:val="Paragrafoelenco"/>
        <w:spacing w:line="360" w:lineRule="auto"/>
        <w:jc w:val="both"/>
        <w:rPr>
          <w:sz w:val="24"/>
        </w:rPr>
      </w:pPr>
    </w:p>
    <w:p w14:paraId="4808F366" w14:textId="479DF568" w:rsidR="00A244B8" w:rsidRDefault="00A244B8" w:rsidP="00A244B8">
      <w:pPr>
        <w:spacing w:line="360" w:lineRule="auto"/>
        <w:jc w:val="both"/>
        <w:rPr>
          <w:i/>
          <w:sz w:val="24"/>
        </w:rPr>
      </w:pPr>
      <w:r w:rsidRPr="00E53F7B">
        <w:rPr>
          <w:sz w:val="24"/>
        </w:rPr>
        <w:t xml:space="preserve">Il Presidente, sulla base delle risultanze istruttorie come innanzi illustrate, propone alla Giunta l’adozione del seguente atto finale ai sensi della L.R. n. 7/97, art. 4, lett. </w:t>
      </w:r>
      <w:r w:rsidRPr="00B34E82">
        <w:rPr>
          <w:i/>
          <w:sz w:val="24"/>
        </w:rPr>
        <w:t>K</w:t>
      </w:r>
      <w:r w:rsidR="00B34E82" w:rsidRPr="00B34E82">
        <w:rPr>
          <w:i/>
          <w:sz w:val="24"/>
        </w:rPr>
        <w:t>)</w:t>
      </w:r>
    </w:p>
    <w:p w14:paraId="315269CC" w14:textId="77777777" w:rsidR="00287C21" w:rsidRPr="0049759A" w:rsidRDefault="00287C21" w:rsidP="00287C21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49759A">
        <w:rPr>
          <w:rFonts w:cs="Arial"/>
          <w:b/>
          <w:sz w:val="24"/>
          <w:szCs w:val="24"/>
        </w:rPr>
        <w:t>COPERTURA FINANZIARIA AI SENSI DELLA L.R. N.28/01 E S.M. E I.</w:t>
      </w:r>
    </w:p>
    <w:p w14:paraId="41B185B6" w14:textId="77777777" w:rsidR="00287C21" w:rsidRPr="0049759A" w:rsidRDefault="00287C21" w:rsidP="00287C21">
      <w:pPr>
        <w:spacing w:line="360" w:lineRule="auto"/>
        <w:jc w:val="both"/>
        <w:rPr>
          <w:rFonts w:cs="Arial"/>
          <w:sz w:val="24"/>
          <w:szCs w:val="24"/>
        </w:rPr>
      </w:pPr>
      <w:r w:rsidRPr="0049759A">
        <w:rPr>
          <w:rFonts w:cs="Arial"/>
          <w:sz w:val="24"/>
          <w:szCs w:val="24"/>
        </w:rPr>
        <w:t>La presente deliberazione non comporta implicazioni di natura finanziaria sia di entrata che di spese e dalla stessa non deriva alcun onere a carico del bilancio regionale.</w:t>
      </w:r>
    </w:p>
    <w:p w14:paraId="7F6A6030" w14:textId="77777777" w:rsidR="000175FF" w:rsidRPr="00E53F7B" w:rsidRDefault="000175FF" w:rsidP="00A244B8">
      <w:pPr>
        <w:spacing w:line="360" w:lineRule="auto"/>
        <w:jc w:val="both"/>
        <w:rPr>
          <w:sz w:val="24"/>
        </w:rPr>
      </w:pPr>
    </w:p>
    <w:p w14:paraId="1A6E6793" w14:textId="77777777" w:rsidR="00A244B8" w:rsidRPr="00E53F7B" w:rsidRDefault="00A244B8" w:rsidP="00A244B8">
      <w:pPr>
        <w:spacing w:line="360" w:lineRule="auto"/>
        <w:jc w:val="center"/>
        <w:rPr>
          <w:b/>
          <w:sz w:val="24"/>
        </w:rPr>
      </w:pPr>
      <w:r w:rsidRPr="00E53F7B">
        <w:rPr>
          <w:b/>
          <w:sz w:val="24"/>
        </w:rPr>
        <w:t>LA GIUNTA</w:t>
      </w:r>
    </w:p>
    <w:p w14:paraId="18882BE0" w14:textId="77777777" w:rsidR="00A244B8" w:rsidRPr="00E53F7B" w:rsidRDefault="00A244B8" w:rsidP="00A244B8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</w:rPr>
      </w:pPr>
      <w:r w:rsidRPr="00E53F7B">
        <w:rPr>
          <w:sz w:val="24"/>
        </w:rPr>
        <w:t>udita la relazione e la conseguente proposta del Presidente;</w:t>
      </w:r>
    </w:p>
    <w:p w14:paraId="3B07F011" w14:textId="1DDBDD08" w:rsidR="00A244B8" w:rsidRPr="00E53F7B" w:rsidRDefault="00A244B8" w:rsidP="00A244B8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</w:rPr>
      </w:pPr>
      <w:r w:rsidRPr="00E53F7B">
        <w:rPr>
          <w:sz w:val="24"/>
        </w:rPr>
        <w:t>viste le sottoscrizioni poste in calce al presente provvedimento dal Responsabile del Procedimento, dal Dirigente di Servizio, da</w:t>
      </w:r>
      <w:r w:rsidR="00B34E82">
        <w:rPr>
          <w:sz w:val="24"/>
        </w:rPr>
        <w:t>i</w:t>
      </w:r>
      <w:r w:rsidRPr="00E53F7B">
        <w:rPr>
          <w:sz w:val="24"/>
        </w:rPr>
        <w:t xml:space="preserve"> Dirigent</w:t>
      </w:r>
      <w:r w:rsidR="00B34E82">
        <w:rPr>
          <w:sz w:val="24"/>
        </w:rPr>
        <w:t>i</w:t>
      </w:r>
      <w:r w:rsidRPr="00E53F7B">
        <w:rPr>
          <w:sz w:val="24"/>
        </w:rPr>
        <w:t xml:space="preserve"> di Sezione e dal Direttore del Dipartimento;</w:t>
      </w:r>
    </w:p>
    <w:p w14:paraId="3A917ECA" w14:textId="77777777" w:rsidR="00A244B8" w:rsidRPr="00E53F7B" w:rsidRDefault="00A244B8" w:rsidP="00A244B8">
      <w:pPr>
        <w:spacing w:line="360" w:lineRule="auto"/>
        <w:contextualSpacing/>
        <w:jc w:val="both"/>
        <w:rPr>
          <w:sz w:val="24"/>
        </w:rPr>
      </w:pPr>
      <w:r w:rsidRPr="00E53F7B">
        <w:rPr>
          <w:sz w:val="24"/>
        </w:rPr>
        <w:t xml:space="preserve">a voti unanimi espressi nei modi di legge. </w:t>
      </w:r>
    </w:p>
    <w:p w14:paraId="7AB9D136" w14:textId="77777777" w:rsidR="00A244B8" w:rsidRPr="00E53F7B" w:rsidRDefault="00A244B8" w:rsidP="00A244B8">
      <w:pPr>
        <w:spacing w:line="360" w:lineRule="auto"/>
        <w:contextualSpacing/>
        <w:jc w:val="center"/>
        <w:rPr>
          <w:b/>
          <w:sz w:val="24"/>
        </w:rPr>
      </w:pPr>
    </w:p>
    <w:p w14:paraId="459C0FE9" w14:textId="77777777" w:rsidR="00A244B8" w:rsidRPr="00E53F7B" w:rsidRDefault="00A244B8" w:rsidP="00A244B8">
      <w:pPr>
        <w:spacing w:line="360" w:lineRule="auto"/>
        <w:contextualSpacing/>
        <w:jc w:val="center"/>
        <w:rPr>
          <w:b/>
          <w:sz w:val="24"/>
        </w:rPr>
      </w:pPr>
      <w:r w:rsidRPr="00E53F7B">
        <w:rPr>
          <w:b/>
          <w:sz w:val="24"/>
        </w:rPr>
        <w:t>DELIBERA</w:t>
      </w:r>
    </w:p>
    <w:p w14:paraId="2AA341BC" w14:textId="406CF313" w:rsidR="00A244B8" w:rsidRDefault="00A244B8" w:rsidP="002D5CD1">
      <w:pPr>
        <w:spacing w:line="360" w:lineRule="auto"/>
        <w:ind w:left="360"/>
        <w:jc w:val="both"/>
        <w:rPr>
          <w:sz w:val="24"/>
        </w:rPr>
      </w:pPr>
      <w:r w:rsidRPr="002D5CD1">
        <w:rPr>
          <w:sz w:val="24"/>
        </w:rPr>
        <w:t>Per quanto esposto nella relazione in narrativa, che qui si intende integralmente riportata</w:t>
      </w:r>
      <w:r w:rsidR="002D5CD1">
        <w:rPr>
          <w:sz w:val="24"/>
        </w:rPr>
        <w:t>:</w:t>
      </w:r>
    </w:p>
    <w:p w14:paraId="0B906AC8" w14:textId="30A20EB1" w:rsidR="002D5CD1" w:rsidRDefault="00B34E82" w:rsidP="002D5CD1">
      <w:pPr>
        <w:pStyle w:val="Paragrafoelenco"/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>di approvare il documento di cui all’allegato A, parte integrante e sostanziale del presente atto, recante le linee guida per</w:t>
      </w:r>
      <w:r w:rsidR="00340BEB">
        <w:rPr>
          <w:sz w:val="24"/>
        </w:rPr>
        <w:t xml:space="preserve"> il rimborso delle spese di</w:t>
      </w:r>
      <w:r>
        <w:rPr>
          <w:sz w:val="24"/>
        </w:rPr>
        <w:t xml:space="preserve"> trasporto sanitario di soggetti affetti da SLA o altra patologia neurovegetativa</w:t>
      </w:r>
      <w:r w:rsidR="002D5CD1">
        <w:rPr>
          <w:sz w:val="24"/>
        </w:rPr>
        <w:t>;</w:t>
      </w:r>
    </w:p>
    <w:p w14:paraId="2043F514" w14:textId="1FDB7877" w:rsidR="002D5CD1" w:rsidRPr="00151C9A" w:rsidRDefault="002D5CD1" w:rsidP="002D5CD1">
      <w:pPr>
        <w:pStyle w:val="Paragrafoelenco"/>
        <w:numPr>
          <w:ilvl w:val="0"/>
          <w:numId w:val="11"/>
        </w:numPr>
        <w:spacing w:line="360" w:lineRule="auto"/>
        <w:jc w:val="both"/>
        <w:rPr>
          <w:i/>
          <w:sz w:val="24"/>
        </w:rPr>
      </w:pPr>
      <w:r w:rsidRPr="00151C9A">
        <w:rPr>
          <w:sz w:val="24"/>
        </w:rPr>
        <w:t xml:space="preserve">di disporre la pubblicazione del presente provvedimento, unitamente </w:t>
      </w:r>
      <w:r w:rsidR="00B34E82">
        <w:rPr>
          <w:sz w:val="24"/>
        </w:rPr>
        <w:t>all’</w:t>
      </w:r>
      <w:r w:rsidR="00E03DC5">
        <w:rPr>
          <w:sz w:val="24"/>
        </w:rPr>
        <w:t xml:space="preserve"> </w:t>
      </w:r>
      <w:r w:rsidRPr="00151C9A">
        <w:rPr>
          <w:sz w:val="24"/>
        </w:rPr>
        <w:t>allegat</w:t>
      </w:r>
      <w:r w:rsidR="00B34E82">
        <w:rPr>
          <w:sz w:val="24"/>
        </w:rPr>
        <w:t>o</w:t>
      </w:r>
      <w:r w:rsidRPr="00151C9A">
        <w:rPr>
          <w:sz w:val="24"/>
        </w:rPr>
        <w:t xml:space="preserve"> A</w:t>
      </w:r>
      <w:r w:rsidR="00B34E82">
        <w:rPr>
          <w:sz w:val="24"/>
        </w:rPr>
        <w:t xml:space="preserve">, </w:t>
      </w:r>
      <w:r w:rsidRPr="00151C9A">
        <w:rPr>
          <w:sz w:val="24"/>
        </w:rPr>
        <w:t>sul BURP ai sensi della L.R. n. 13/94.</w:t>
      </w:r>
    </w:p>
    <w:p w14:paraId="6A1DC3C6" w14:textId="77777777" w:rsidR="002D5CD1" w:rsidRDefault="002D5CD1" w:rsidP="002D5CD1">
      <w:pPr>
        <w:spacing w:line="360" w:lineRule="auto"/>
        <w:jc w:val="both"/>
        <w:rPr>
          <w:b/>
          <w:sz w:val="24"/>
        </w:rPr>
      </w:pPr>
      <w:r w:rsidRPr="00540608">
        <w:rPr>
          <w:b/>
          <w:sz w:val="24"/>
        </w:rPr>
        <w:t>il Segretario della Giunta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il Presidente della Giunta</w:t>
      </w:r>
    </w:p>
    <w:p w14:paraId="341F5D8E" w14:textId="77777777" w:rsidR="00E0704A" w:rsidRDefault="00E0704A" w:rsidP="00C86319">
      <w:pPr>
        <w:spacing w:line="240" w:lineRule="auto"/>
        <w:contextualSpacing/>
        <w:jc w:val="both"/>
        <w:rPr>
          <w:sz w:val="24"/>
        </w:rPr>
      </w:pPr>
    </w:p>
    <w:p w14:paraId="3254DF69" w14:textId="77777777" w:rsidR="00E0704A" w:rsidRDefault="00E0704A" w:rsidP="00C86319">
      <w:pPr>
        <w:spacing w:line="240" w:lineRule="auto"/>
        <w:contextualSpacing/>
        <w:jc w:val="both"/>
        <w:rPr>
          <w:sz w:val="24"/>
        </w:rPr>
      </w:pPr>
    </w:p>
    <w:p w14:paraId="7D0B9C47" w14:textId="77777777" w:rsidR="00E0704A" w:rsidRDefault="00E0704A" w:rsidP="00C86319">
      <w:pPr>
        <w:spacing w:line="240" w:lineRule="auto"/>
        <w:contextualSpacing/>
        <w:jc w:val="both"/>
        <w:rPr>
          <w:sz w:val="24"/>
        </w:rPr>
      </w:pPr>
    </w:p>
    <w:p w14:paraId="147F3C92" w14:textId="77777777" w:rsidR="00C86319" w:rsidRDefault="00C86319" w:rsidP="00C86319">
      <w:pPr>
        <w:spacing w:line="240" w:lineRule="auto"/>
        <w:contextualSpacing/>
        <w:jc w:val="both"/>
        <w:rPr>
          <w:sz w:val="24"/>
        </w:rPr>
      </w:pPr>
      <w:r>
        <w:rPr>
          <w:sz w:val="24"/>
        </w:rPr>
        <w:lastRenderedPageBreak/>
        <w:t>I sottoscritti attestano che il procedimento istruttorio loro affidato è stato espletato nel rispetto della vigente normativa regionale, nazionale e comunitaria e che il presente schema di provvedimento, ai fini dell’adozione dell’atto finale da parte della Giunta Regionale, è conforme alle risultanze istruttorie.</w:t>
      </w:r>
    </w:p>
    <w:p w14:paraId="7043762B" w14:textId="77777777" w:rsidR="00C86319" w:rsidRDefault="00C86319" w:rsidP="00C86319">
      <w:pPr>
        <w:spacing w:line="240" w:lineRule="auto"/>
        <w:contextualSpacing/>
        <w:jc w:val="both"/>
        <w:rPr>
          <w:sz w:val="24"/>
        </w:rPr>
      </w:pPr>
    </w:p>
    <w:p w14:paraId="6F071D87" w14:textId="77777777" w:rsidR="00F718E7" w:rsidRDefault="00F718E7" w:rsidP="00C86319">
      <w:pPr>
        <w:spacing w:line="240" w:lineRule="auto"/>
        <w:contextualSpacing/>
        <w:jc w:val="both"/>
        <w:rPr>
          <w:sz w:val="24"/>
        </w:rPr>
      </w:pPr>
    </w:p>
    <w:p w14:paraId="6719343F" w14:textId="77777777" w:rsidR="00C86319" w:rsidRDefault="00C86319" w:rsidP="00C86319">
      <w:pPr>
        <w:spacing w:line="240" w:lineRule="auto"/>
        <w:contextualSpacing/>
        <w:jc w:val="both"/>
        <w:rPr>
          <w:sz w:val="24"/>
        </w:rPr>
      </w:pPr>
      <w:r>
        <w:rPr>
          <w:sz w:val="24"/>
        </w:rPr>
        <w:t xml:space="preserve">IL FUNZIONARIO ISTRUTTORE: </w:t>
      </w:r>
      <w:r>
        <w:rPr>
          <w:b/>
          <w:sz w:val="24"/>
        </w:rPr>
        <w:t>Giuseppe CAPALDO</w:t>
      </w:r>
    </w:p>
    <w:p w14:paraId="4CF652FE" w14:textId="77777777" w:rsidR="00C86319" w:rsidRDefault="00C86319" w:rsidP="00C86319">
      <w:pPr>
        <w:spacing w:line="240" w:lineRule="auto"/>
        <w:contextualSpacing/>
        <w:jc w:val="both"/>
        <w:rPr>
          <w:sz w:val="24"/>
        </w:rPr>
      </w:pPr>
    </w:p>
    <w:p w14:paraId="20DAA8A7" w14:textId="77777777" w:rsidR="00C86319" w:rsidRDefault="00C86319" w:rsidP="00C86319">
      <w:pPr>
        <w:spacing w:line="240" w:lineRule="auto"/>
        <w:contextualSpacing/>
        <w:jc w:val="both"/>
        <w:rPr>
          <w:sz w:val="24"/>
        </w:rPr>
      </w:pPr>
      <w:r>
        <w:rPr>
          <w:sz w:val="24"/>
        </w:rPr>
        <w:t xml:space="preserve">IL DIRIGENTE DI SERVIZIO: </w:t>
      </w:r>
      <w:r w:rsidRPr="00196395">
        <w:rPr>
          <w:b/>
          <w:sz w:val="24"/>
        </w:rPr>
        <w:t>Giuseppe</w:t>
      </w:r>
      <w:r>
        <w:rPr>
          <w:sz w:val="24"/>
        </w:rPr>
        <w:t xml:space="preserve"> </w:t>
      </w:r>
      <w:r w:rsidRPr="00196395">
        <w:rPr>
          <w:b/>
          <w:sz w:val="24"/>
        </w:rPr>
        <w:t>LELLA</w:t>
      </w:r>
    </w:p>
    <w:p w14:paraId="7F84C1FE" w14:textId="77777777" w:rsidR="00C86319" w:rsidRDefault="00C86319" w:rsidP="00C86319">
      <w:pPr>
        <w:spacing w:line="240" w:lineRule="auto"/>
        <w:contextualSpacing/>
        <w:jc w:val="both"/>
        <w:rPr>
          <w:sz w:val="24"/>
        </w:rPr>
      </w:pPr>
    </w:p>
    <w:p w14:paraId="23131760" w14:textId="46E1D013" w:rsidR="00C86319" w:rsidRDefault="00C86319" w:rsidP="00C86319">
      <w:pPr>
        <w:spacing w:line="240" w:lineRule="auto"/>
        <w:contextualSpacing/>
        <w:jc w:val="both"/>
        <w:rPr>
          <w:b/>
          <w:sz w:val="24"/>
        </w:rPr>
      </w:pPr>
      <w:r>
        <w:rPr>
          <w:sz w:val="24"/>
        </w:rPr>
        <w:t>IL DIRIGENTE DELLA SEZIONE</w:t>
      </w:r>
      <w:r w:rsidR="00B34E82">
        <w:rPr>
          <w:sz w:val="24"/>
        </w:rPr>
        <w:t xml:space="preserve"> STRATEGIA E GOVERNO DELL’OFFERTA</w:t>
      </w:r>
      <w:r>
        <w:rPr>
          <w:sz w:val="24"/>
        </w:rPr>
        <w:t xml:space="preserve">: </w:t>
      </w:r>
      <w:r w:rsidRPr="00196395">
        <w:rPr>
          <w:b/>
          <w:sz w:val="24"/>
        </w:rPr>
        <w:t>Giovanni</w:t>
      </w:r>
      <w:r>
        <w:rPr>
          <w:sz w:val="24"/>
        </w:rPr>
        <w:t xml:space="preserve"> </w:t>
      </w:r>
      <w:r w:rsidRPr="00196395">
        <w:rPr>
          <w:b/>
          <w:sz w:val="24"/>
        </w:rPr>
        <w:t>CAMPOBASSO</w:t>
      </w:r>
    </w:p>
    <w:p w14:paraId="5FF84FDA" w14:textId="77777777" w:rsidR="00B34E82" w:rsidRDefault="00B34E82" w:rsidP="00C86319">
      <w:pPr>
        <w:spacing w:line="240" w:lineRule="auto"/>
        <w:contextualSpacing/>
        <w:jc w:val="both"/>
        <w:rPr>
          <w:b/>
          <w:sz w:val="24"/>
        </w:rPr>
      </w:pPr>
    </w:p>
    <w:p w14:paraId="541C4E10" w14:textId="793147E7" w:rsidR="00B34E82" w:rsidRPr="00B34E82" w:rsidRDefault="00B34E82" w:rsidP="00C86319">
      <w:pPr>
        <w:spacing w:line="240" w:lineRule="auto"/>
        <w:contextualSpacing/>
        <w:jc w:val="both"/>
        <w:rPr>
          <w:sz w:val="24"/>
        </w:rPr>
      </w:pPr>
      <w:r w:rsidRPr="00B34E82">
        <w:rPr>
          <w:sz w:val="24"/>
        </w:rPr>
        <w:t xml:space="preserve">IL DIRIGENTE </w:t>
      </w:r>
      <w:r>
        <w:rPr>
          <w:sz w:val="24"/>
        </w:rPr>
        <w:t xml:space="preserve">DELLA SEZIONE INCLUSIONE SOCIALE ATTIVA E INNOVAZIONE DELLE RETI SOCIALI: </w:t>
      </w:r>
      <w:r w:rsidRPr="00B34E82">
        <w:rPr>
          <w:b/>
          <w:sz w:val="24"/>
        </w:rPr>
        <w:t>Anna Maria CANDELA</w:t>
      </w:r>
    </w:p>
    <w:p w14:paraId="2E747925" w14:textId="77777777" w:rsidR="00C86319" w:rsidRDefault="00C86319" w:rsidP="00C86319">
      <w:pPr>
        <w:spacing w:line="240" w:lineRule="auto"/>
        <w:contextualSpacing/>
        <w:jc w:val="both"/>
        <w:rPr>
          <w:sz w:val="24"/>
        </w:rPr>
      </w:pPr>
    </w:p>
    <w:p w14:paraId="45584DEB" w14:textId="2D4EFB49" w:rsidR="00C86319" w:rsidRDefault="00C86319" w:rsidP="00C86319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 xml:space="preserve">Il </w:t>
      </w:r>
      <w:r w:rsidR="00B34E82">
        <w:rPr>
          <w:sz w:val="24"/>
        </w:rPr>
        <w:t>DIRETTORE DEL DIPARTIMENTO PROMOZIONE DELLA SALUTE, DEL BENESSERE SOCIALE E DELLO SPORT PER TUTTI</w:t>
      </w:r>
      <w:r>
        <w:rPr>
          <w:sz w:val="24"/>
        </w:rPr>
        <w:t>:</w:t>
      </w:r>
    </w:p>
    <w:p w14:paraId="67B2032A" w14:textId="77777777" w:rsidR="00C86319" w:rsidRDefault="00C86319" w:rsidP="00C86319">
      <w:pPr>
        <w:spacing w:line="360" w:lineRule="auto"/>
        <w:contextualSpacing/>
        <w:jc w:val="both"/>
        <w:rPr>
          <w:b/>
          <w:sz w:val="24"/>
        </w:rPr>
      </w:pPr>
      <w:r w:rsidRPr="00196395">
        <w:rPr>
          <w:b/>
          <w:sz w:val="24"/>
        </w:rPr>
        <w:t>Giancarlo</w:t>
      </w:r>
      <w:r>
        <w:rPr>
          <w:sz w:val="24"/>
        </w:rPr>
        <w:t xml:space="preserve"> </w:t>
      </w:r>
      <w:r w:rsidRPr="00196395">
        <w:rPr>
          <w:b/>
          <w:sz w:val="24"/>
        </w:rPr>
        <w:t>RUSCITTI</w:t>
      </w:r>
    </w:p>
    <w:p w14:paraId="33305772" w14:textId="77777777" w:rsidR="00C86319" w:rsidRDefault="00C86319" w:rsidP="00C86319">
      <w:pPr>
        <w:spacing w:line="360" w:lineRule="auto"/>
        <w:contextualSpacing/>
        <w:jc w:val="both"/>
        <w:rPr>
          <w:b/>
          <w:sz w:val="24"/>
        </w:rPr>
      </w:pPr>
    </w:p>
    <w:p w14:paraId="60978D8C" w14:textId="77777777" w:rsidR="00C86319" w:rsidRDefault="00C86319" w:rsidP="00C86319">
      <w:pPr>
        <w:spacing w:line="360" w:lineRule="auto"/>
        <w:contextualSpacing/>
        <w:jc w:val="both"/>
        <w:rPr>
          <w:b/>
          <w:sz w:val="24"/>
        </w:rPr>
      </w:pPr>
    </w:p>
    <w:p w14:paraId="311E2B99" w14:textId="77777777" w:rsidR="00C86319" w:rsidRPr="00196395" w:rsidRDefault="00C86319" w:rsidP="00C86319">
      <w:pPr>
        <w:spacing w:line="360" w:lineRule="auto"/>
        <w:contextualSpacing/>
        <w:jc w:val="both"/>
        <w:rPr>
          <w:b/>
          <w:sz w:val="24"/>
        </w:rPr>
      </w:pPr>
      <w:r>
        <w:rPr>
          <w:sz w:val="24"/>
        </w:rPr>
        <w:t xml:space="preserve">IL PRESIDENTE: </w:t>
      </w:r>
      <w:r>
        <w:rPr>
          <w:b/>
          <w:sz w:val="24"/>
        </w:rPr>
        <w:t>Michele EMILIANO</w:t>
      </w:r>
    </w:p>
    <w:p w14:paraId="12EC7606" w14:textId="77777777" w:rsidR="002D5CD1" w:rsidRDefault="002D5CD1" w:rsidP="002D5CD1">
      <w:pPr>
        <w:spacing w:line="360" w:lineRule="auto"/>
        <w:jc w:val="both"/>
        <w:rPr>
          <w:b/>
          <w:sz w:val="24"/>
        </w:rPr>
      </w:pPr>
    </w:p>
    <w:p w14:paraId="4B6BD0F5" w14:textId="77777777" w:rsidR="00A244B8" w:rsidRPr="002D5CD1" w:rsidRDefault="00A244B8" w:rsidP="002D5CD1">
      <w:pPr>
        <w:pStyle w:val="Paragrafoelenco"/>
        <w:spacing w:line="360" w:lineRule="auto"/>
        <w:jc w:val="both"/>
        <w:rPr>
          <w:sz w:val="24"/>
        </w:rPr>
      </w:pPr>
    </w:p>
    <w:p w14:paraId="5D6BB6A0" w14:textId="77777777" w:rsidR="002D5CD1" w:rsidRDefault="002D5CD1" w:rsidP="002D5CD1">
      <w:pPr>
        <w:spacing w:line="360" w:lineRule="auto"/>
        <w:jc w:val="both"/>
        <w:rPr>
          <w:sz w:val="24"/>
        </w:rPr>
      </w:pPr>
    </w:p>
    <w:p w14:paraId="7DF02F0F" w14:textId="77777777" w:rsidR="00C86319" w:rsidRDefault="00C86319" w:rsidP="002D5CD1">
      <w:pPr>
        <w:spacing w:line="360" w:lineRule="auto"/>
        <w:jc w:val="both"/>
        <w:rPr>
          <w:sz w:val="24"/>
        </w:rPr>
      </w:pPr>
    </w:p>
    <w:p w14:paraId="25E750C5" w14:textId="7F04C657" w:rsidR="00F718E7" w:rsidRDefault="00F718E7">
      <w:pPr>
        <w:rPr>
          <w:sz w:val="24"/>
        </w:rPr>
      </w:pPr>
      <w:r>
        <w:rPr>
          <w:sz w:val="24"/>
        </w:rPr>
        <w:br w:type="page"/>
      </w:r>
    </w:p>
    <w:p w14:paraId="7539F302" w14:textId="77777777" w:rsidR="00BD087A" w:rsidRDefault="00BD087A" w:rsidP="002D5CD1">
      <w:pPr>
        <w:spacing w:line="360" w:lineRule="auto"/>
        <w:jc w:val="both"/>
        <w:rPr>
          <w:sz w:val="24"/>
        </w:rPr>
      </w:pPr>
    </w:p>
    <w:p w14:paraId="58E11F26" w14:textId="77777777" w:rsidR="00927406" w:rsidRDefault="00927406" w:rsidP="00927406">
      <w:pPr>
        <w:jc w:val="center"/>
        <w:rPr>
          <w:sz w:val="28"/>
          <w:szCs w:val="28"/>
        </w:rPr>
      </w:pPr>
      <w:r>
        <w:rPr>
          <w:sz w:val="28"/>
          <w:szCs w:val="28"/>
        </w:rPr>
        <w:t>LINEE - GUIDA PER IL TRASPORTO  SANITARIO DI SOGGETTI AFFETTI DA SLA O ALTRA PATOLOGIA NEUROVEGETATIVA</w:t>
      </w:r>
    </w:p>
    <w:p w14:paraId="4F74DB62" w14:textId="77777777" w:rsidR="00927406" w:rsidRDefault="00927406" w:rsidP="00927406">
      <w:pPr>
        <w:jc w:val="center"/>
        <w:rPr>
          <w:sz w:val="28"/>
          <w:szCs w:val="28"/>
        </w:rPr>
      </w:pPr>
    </w:p>
    <w:p w14:paraId="51110BA1" w14:textId="77777777" w:rsidR="00927406" w:rsidRDefault="00927406" w:rsidP="009274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presenti linee guida nascono dall’esigenza di dare attuazione alle disposizioni contenute all’art.54 della </w:t>
      </w:r>
      <w:proofErr w:type="spellStart"/>
      <w:r>
        <w:rPr>
          <w:sz w:val="24"/>
          <w:szCs w:val="24"/>
        </w:rPr>
        <w:t>l.r</w:t>
      </w:r>
      <w:proofErr w:type="spellEnd"/>
      <w:r>
        <w:rPr>
          <w:sz w:val="24"/>
          <w:szCs w:val="24"/>
        </w:rPr>
        <w:t>. n.40/2016 che così recita:</w:t>
      </w:r>
    </w:p>
    <w:p w14:paraId="15F7EED7" w14:textId="77777777" w:rsidR="00927406" w:rsidRDefault="00927406" w:rsidP="00927406">
      <w:pPr>
        <w:keepLines/>
        <w:spacing w:after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 xml:space="preserve">1.Agli affetti da sclerosi laterale amiotrofica o da altra patologia neurovegetativa che non consente il trasporto con mezzo differente dall’ambulanza  e che si recano per situazioni di emergenza presso il pronto soccorso delle strutture operanti all’interno del SSR è corrisposto, da parte della azienda sanitaria locale di residenza e previa presentazione di richiesta corredata da documentazione medica, il rimborso delle spese di trasporto secondario sostenute per il rientro al domicilio. </w:t>
      </w:r>
    </w:p>
    <w:p w14:paraId="63926F4B" w14:textId="77777777" w:rsidR="00927406" w:rsidRDefault="00927406" w:rsidP="00927406">
      <w:pPr>
        <w:keepLines/>
        <w:spacing w:after="0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 Qualora l’assistito non possa usufruire di ambulanza messa a disposizione dalla ASL è consentita l’utilizzazione di ambulanza privata. Al paziente o alla ditta da questi delegata compete il rimborso  chilometrico di cui al tariffario per i servizi di trasporto infermi applicato dalla Croce rossa italiana.</w:t>
      </w:r>
    </w:p>
    <w:p w14:paraId="03C46B23" w14:textId="77777777" w:rsidR="00927406" w:rsidRDefault="00927406" w:rsidP="00927406">
      <w:pPr>
        <w:keepLines/>
        <w:spacing w:after="0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3. Per i rimborsi previsti dal comma 1, nel bilancio regionale autonomo, nell’ambito della missione 12, programma 2, titolo 1, è assegnata una dotazione finanziaria per l’esercizio 2017, in termini di competenza e cassa, di euro 100mila”.</w:t>
      </w:r>
    </w:p>
    <w:p w14:paraId="214EDDDB" w14:textId="77777777" w:rsidR="00927406" w:rsidRDefault="00927406" w:rsidP="00927406">
      <w:pPr>
        <w:keepLines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L’Atto Dirigenziale della Sezione Inclusione Sociale Attiva e Innovazione Reti Sociali n.888/2017, nel dare seguito a quanto previsto dalla norma, ha provveduto all’impegno contabile della predetta somma e al riparto della stessa tra le varie ASL  a seconda della percentuale di  incidenza della patologia, come risultante dalle richieste di accesso all’assegno di cura nel periodo 2014 -2016; ha altresì rinviato ad apposite linee guida il compito di definire il percorso di implementazione presso le ASL e le Aziende Ospedaliere pugliesi, in ragione della interazione della disciplina di cui all’art.54 richiamato con i profili afferenti al trasporto  sanitario.</w:t>
      </w:r>
    </w:p>
    <w:p w14:paraId="69A1E09D" w14:textId="77777777" w:rsidR="00927406" w:rsidRDefault="00927406" w:rsidP="00927406">
      <w:pPr>
        <w:keepLines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 presente documento viene delimitato l’ambito di applicazione della disciplina, </w:t>
      </w:r>
      <w:r>
        <w:rPr>
          <w:sz w:val="24"/>
          <w:szCs w:val="24"/>
          <w:u w:val="single"/>
        </w:rPr>
        <w:t>non rientrante nei LEA</w:t>
      </w:r>
      <w:r>
        <w:rPr>
          <w:sz w:val="24"/>
          <w:szCs w:val="24"/>
        </w:rPr>
        <w:t>, e definiti i seguenti aspetti: individuazione delle situazioni di emergenza  presso i PS delle strutture ospedaliere regionali, meritevoli di rimborso; documentazione da presentare per accedere al rimborso; definizione di trasporto secondario; criteri per riconoscere l’operatore privato che ha offerto il servizio, ai fini dell’ammissibilità della spesa, anche alla luce delle novità legislative recentemente intervenute in materia; tariffario CRI per il servizio di trasporto infermi e modalità di applicazione; il criterio da adottare in caso di incapienza dei fondi destinati a coprire le domande e  la dotazione finanziaria; infine la fase dei controlli e delle verifiche di competenza delle strutture regionali e delle Aziende sanitarie.</w:t>
      </w:r>
    </w:p>
    <w:p w14:paraId="0232E0DF" w14:textId="77777777" w:rsidR="00927406" w:rsidRDefault="00927406" w:rsidP="00927406">
      <w:pPr>
        <w:keepLines/>
        <w:spacing w:after="0"/>
        <w:contextualSpacing/>
        <w:jc w:val="both"/>
        <w:rPr>
          <w:sz w:val="24"/>
          <w:szCs w:val="24"/>
        </w:rPr>
      </w:pPr>
    </w:p>
    <w:p w14:paraId="1204A412" w14:textId="2D2B4C3C" w:rsidR="00927406" w:rsidRDefault="00927406" w:rsidP="00927406">
      <w:pPr>
        <w:keepLines/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*****</w:t>
      </w:r>
    </w:p>
    <w:p w14:paraId="5716F7FE" w14:textId="77777777" w:rsidR="00927406" w:rsidRDefault="00927406" w:rsidP="00927406">
      <w:pPr>
        <w:keepLines/>
        <w:spacing w:after="0"/>
        <w:contextualSpacing/>
        <w:jc w:val="both"/>
        <w:rPr>
          <w:sz w:val="24"/>
          <w:szCs w:val="24"/>
        </w:rPr>
      </w:pPr>
    </w:p>
    <w:p w14:paraId="2734A09E" w14:textId="77777777" w:rsidR="00927406" w:rsidRDefault="00927406" w:rsidP="00927406">
      <w:pPr>
        <w:keepLines/>
        <w:spacing w:after="0"/>
        <w:contextualSpacing/>
        <w:jc w:val="both"/>
        <w:rPr>
          <w:sz w:val="24"/>
          <w:szCs w:val="24"/>
        </w:rPr>
      </w:pPr>
    </w:p>
    <w:p w14:paraId="2902A2F8" w14:textId="77777777" w:rsidR="00927406" w:rsidRDefault="00927406" w:rsidP="00927406">
      <w:pPr>
        <w:keepLines/>
        <w:spacing w:after="0"/>
        <w:contextualSpacing/>
        <w:jc w:val="both"/>
        <w:rPr>
          <w:sz w:val="24"/>
          <w:szCs w:val="24"/>
        </w:rPr>
      </w:pPr>
    </w:p>
    <w:p w14:paraId="74E98BD2" w14:textId="77777777" w:rsidR="00927406" w:rsidRDefault="00927406" w:rsidP="00927406">
      <w:pPr>
        <w:keepLines/>
        <w:spacing w:after="0"/>
        <w:contextualSpacing/>
        <w:jc w:val="both"/>
        <w:rPr>
          <w:sz w:val="24"/>
          <w:szCs w:val="24"/>
        </w:rPr>
      </w:pPr>
    </w:p>
    <w:p w14:paraId="3EA5FC11" w14:textId="77777777" w:rsidR="00927406" w:rsidRDefault="00927406" w:rsidP="00927406">
      <w:pPr>
        <w:pStyle w:val="Paragrafoelenco"/>
        <w:keepLines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AMBITO DI APPLICAZIONE</w:t>
      </w:r>
    </w:p>
    <w:p w14:paraId="00C3DD7D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linee guida hanno ad oggetto il trasporto sanitario di </w:t>
      </w:r>
      <w:r>
        <w:rPr>
          <w:sz w:val="24"/>
          <w:szCs w:val="24"/>
          <w:u w:val="single"/>
        </w:rPr>
        <w:t>soggetti affetti da SLA o da altra patologia neurovegetativa</w:t>
      </w:r>
      <w:r>
        <w:rPr>
          <w:sz w:val="24"/>
          <w:szCs w:val="24"/>
        </w:rPr>
        <w:t xml:space="preserve">, i quali, in presenza di una situazione caratterizzata da urgente necessità di soccorso, identificabile </w:t>
      </w:r>
      <w:r>
        <w:rPr>
          <w:sz w:val="24"/>
          <w:szCs w:val="24"/>
          <w:u w:val="single"/>
        </w:rPr>
        <w:t>con codice giallo o rosso</w:t>
      </w:r>
      <w:r>
        <w:rPr>
          <w:sz w:val="24"/>
          <w:szCs w:val="24"/>
        </w:rPr>
        <w:t>, vengano trasportati dal Servizio Emergenza Urgenza territoriale presso il pronto soccorso delle strutture operanti nell’ambito regionale.</w:t>
      </w:r>
    </w:p>
    <w:p w14:paraId="7514B88F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tal riguardo, si intendono quali affini alla SLA le seguenti patologie, così come individuate dal Coordinamento Malattie  Rare  nell’ A.D. n. 4/2014 della Sezione Inclusione Sociale Attiva e Innovazione delle Reti Sociali di approvazione dell’Avviso pubblico per l’ assegnazione degli assegni di cura: 1) demenza frontotemporale (FTD), 2) atrofia muscolare spinale progressiva sporadica, 3) atrofia muscolare bulbo–spinale progressiva (Malattia di Kennedy), 4) paraparesi spastica ereditaria (SPG) , 5) sclerosi laterale primaria.</w:t>
      </w:r>
    </w:p>
    <w:p w14:paraId="36F92FFA" w14:textId="77777777" w:rsidR="00927406" w:rsidRDefault="00927406" w:rsidP="00927406">
      <w:pPr>
        <w:keepLines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La rifusione delle spese è prevista esclusivamente per il c.d. trasporto secondario, e, più precisamente, per quello avente ad oggetto </w:t>
      </w:r>
      <w:r>
        <w:rPr>
          <w:sz w:val="24"/>
          <w:szCs w:val="24"/>
          <w:u w:val="single"/>
        </w:rPr>
        <w:t>il rientro con ambulanza privata al domicilio dell’assistito</w:t>
      </w:r>
      <w:r>
        <w:rPr>
          <w:sz w:val="24"/>
          <w:szCs w:val="24"/>
        </w:rPr>
        <w:t xml:space="preserve">, a patto che </w:t>
      </w:r>
      <w:r>
        <w:rPr>
          <w:sz w:val="24"/>
          <w:szCs w:val="24"/>
          <w:u w:val="single"/>
        </w:rPr>
        <w:t>la  Direzione Sanitaria del presidio ospedaliero, attesti, con atto scritto che sarà acquisito al fascicolo, l’impossibilità di mettere a disposizione una propria ambulanza.</w:t>
      </w:r>
    </w:p>
    <w:p w14:paraId="10B24996" w14:textId="26D0564D" w:rsidR="00927406" w:rsidRDefault="00927406" w:rsidP="00927406">
      <w:pPr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tal fine le Direzioni</w:t>
      </w:r>
      <w:r w:rsidR="000C14CD">
        <w:rPr>
          <w:sz w:val="24"/>
          <w:szCs w:val="24"/>
        </w:rPr>
        <w:t xml:space="preserve"> dei Presìdi</w:t>
      </w:r>
      <w:r>
        <w:rPr>
          <w:sz w:val="24"/>
          <w:szCs w:val="24"/>
        </w:rPr>
        <w:t xml:space="preserve"> dovranno garantire in tempo reale, con assoluta urgenza, il rilascio della documentazione richiesta.</w:t>
      </w:r>
    </w:p>
    <w:p w14:paraId="22BDC913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</w:p>
    <w:p w14:paraId="65D79F9D" w14:textId="77777777" w:rsidR="00927406" w:rsidRDefault="00927406" w:rsidP="00927406">
      <w:pPr>
        <w:pStyle w:val="Paragrafoelenco"/>
        <w:keepLines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SOGGETTI BENEFICIARI E DOCUMENTAZIONE MEDICA NECESSARIA</w:t>
      </w:r>
    </w:p>
    <w:p w14:paraId="1C132F57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 paziente accede al rimborso a seguito di rilascio del certificato del Pronto Soccorso, comprovante la sussistenza delle condizioni cliniche riconducibili alle situazioni di emergenza a cui fa riferimento l’art. 54, che possono essere identificate con i codici “giallo” o “rosso” come riportato nell’articolo precedente.</w:t>
      </w:r>
    </w:p>
    <w:p w14:paraId="270BE643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paziente mantiene il diritto al rimborso delle spese sostenute anche nell’ipotesi in cui all’accesso al Pronto Soccorso segua un ricovero, purché dalla documentazione in suo possesso emerga che si è trattato di ricovero per emergenza.</w:t>
      </w:r>
    </w:p>
    <w:p w14:paraId="0E8D6106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</w:p>
    <w:p w14:paraId="60CFDDFF" w14:textId="77777777" w:rsidR="00927406" w:rsidRDefault="00927406" w:rsidP="00927406">
      <w:pPr>
        <w:pStyle w:val="Paragrafoelenco"/>
        <w:keepLines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SOGGETTI CHE EFFETTUANO IL SERVIZIO DI TRASPORTO </w:t>
      </w:r>
    </w:p>
    <w:p w14:paraId="21847008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trasporto secondario è effettuato e gestito da operatori privati, che risultino iscritti all’albo regionale,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che sono in possesso dei requisiti soggettivi, strutturali e organizzativi definiti dalla regolamentazione regionale vigente, nel rispetto  del Codice del Terzo Settore (D.lgs. n.117/2017), al cui contenuto si rimanda.</w:t>
      </w:r>
    </w:p>
    <w:p w14:paraId="70CAA810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</w:p>
    <w:p w14:paraId="299E60C1" w14:textId="77777777" w:rsidR="00927406" w:rsidRDefault="00927406" w:rsidP="00927406">
      <w:pPr>
        <w:pStyle w:val="Paragrafoelenco"/>
        <w:keepLines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MODALITA’ DI CALCOLO DEL RIMBORSO</w:t>
      </w:r>
    </w:p>
    <w:p w14:paraId="3BF29804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rimborso del costo di trasporto sopportato dal paziente è calcolato forfettariamente, secondo il tariffario adoperato da CRI, Comitato di Bari, con le seguenti modalità: € 30,00 per tragitto sino ai 30 km dal P.S. di partenza al domicilio dell’assistito;  € 45,00 tra i 31 e i 50 km; € 60 tra 51 e 70 km; € 0,70 per km oltre i 70 km. Il computo dei chilometri viene effettuato tramite applicativo on line Google </w:t>
      </w:r>
      <w:proofErr w:type="spellStart"/>
      <w:r>
        <w:rPr>
          <w:sz w:val="24"/>
          <w:szCs w:val="24"/>
        </w:rPr>
        <w:t>Maps</w:t>
      </w:r>
      <w:proofErr w:type="spellEnd"/>
      <w:r>
        <w:rPr>
          <w:sz w:val="24"/>
          <w:szCs w:val="24"/>
        </w:rPr>
        <w:t xml:space="preserve"> inserendo l’indirizzo esatto del domicilio del paziente, facendo riferimento al percorso più breve.</w:t>
      </w:r>
    </w:p>
    <w:p w14:paraId="64BEAB5D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L’Azienda potrà autorizzare deroghe rispetto a quanto stabilito solo in casi eccezionali, adducendo congrua motivazione.</w:t>
      </w:r>
    </w:p>
    <w:p w14:paraId="01C10DCB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</w:p>
    <w:p w14:paraId="663AD3A6" w14:textId="77777777" w:rsidR="00927406" w:rsidRDefault="00927406" w:rsidP="00927406">
      <w:pPr>
        <w:pStyle w:val="Paragrafoelenco"/>
        <w:keepLines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MODALITA’DI RIMBORSO</w:t>
      </w:r>
    </w:p>
    <w:p w14:paraId="79D67C44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soggetto beneficiario del trasporto o il tutore, curatore, amministratore di sostegno, presenta all’Azienda di appartenenza domanda di rimborso, allegando la documentazione medica unitamente a quella comprovante le spese effettivamente sostenute.</w:t>
      </w:r>
    </w:p>
    <w:p w14:paraId="346A424D" w14:textId="77777777" w:rsidR="00927406" w:rsidRDefault="00927406" w:rsidP="00927406">
      <w:pPr>
        <w:keepLines/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La ASL competente, previa verifica degli importi, provvede alla liquidazione nella misura massima indicata all’articolo che precede. </w:t>
      </w:r>
    </w:p>
    <w:p w14:paraId="6B7E58B7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Qualora l’importo effettivamente corrisposto al soggetto che ha effettuato il trasporto risulti inferiore a quello computato ai sensi dell’art. 4 si procederà alla liquidazione nei limiti della spesa sostenuta.</w:t>
      </w:r>
    </w:p>
    <w:p w14:paraId="691E4F07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</w:p>
    <w:p w14:paraId="4ACAA49F" w14:textId="77777777" w:rsidR="00927406" w:rsidRDefault="00927406" w:rsidP="00927406">
      <w:pPr>
        <w:pStyle w:val="Paragrafoelenco"/>
        <w:keepLines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FONDI STANZIATI E DOTAZIONE FINANZIARIA</w:t>
      </w:r>
    </w:p>
    <w:p w14:paraId="5B1A42E0" w14:textId="0D7640D1" w:rsidR="00927406" w:rsidRDefault="00927406" w:rsidP="00927406">
      <w:pPr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domande di rimborso presentate </w:t>
      </w:r>
      <w:r w:rsidR="00517D77">
        <w:rPr>
          <w:sz w:val="24"/>
        </w:rPr>
        <w:t xml:space="preserve">a partire dalla data di pubblicazione della presente deliberazione e sino al 31.12.2019 </w:t>
      </w:r>
      <w:r>
        <w:rPr>
          <w:sz w:val="24"/>
          <w:szCs w:val="24"/>
        </w:rPr>
        <w:t>verranno evase sino a concorrenza degli importi stanziati dall’art.54, secondo un criterio cronologico. In caso di incapienza dei fondi previsti la spesa potrà essere rimborsata a valere sulle eventuali disponibilità finanziarie dell’anno successivo previste nel medesimo capitolo di spesa.</w:t>
      </w:r>
    </w:p>
    <w:p w14:paraId="1984606C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fondo complessivamente disponibile per l’anno 2019 è pari ad € 100.000, ripartito per ciascuna ASL secondo le percentuali di incidenza della patologia ricavate dalle richieste di accesso all’assegno di cura.</w:t>
      </w:r>
    </w:p>
    <w:p w14:paraId="0673C8EF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</w:p>
    <w:p w14:paraId="22F0270F" w14:textId="77777777" w:rsidR="00927406" w:rsidRDefault="00927406" w:rsidP="00927406">
      <w:pPr>
        <w:pStyle w:val="Paragrafoelenco"/>
        <w:keepLines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VERIFICHE E CONTROLLI</w:t>
      </w:r>
    </w:p>
    <w:p w14:paraId="721720B2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Aziende Sanitarie e il Dipartimento della Promozione della Salute, del Benessere Sociale e dello Sport per tutti, provvedono, ciascuno nel loro ambito, ad effettuare verifiche e controlli inerenti al rispetto delle presenti prescrizioni, riservandosi, in caso di irregolarità accertate, di comminare le sanzioni proporzionate all’infrazione.</w:t>
      </w:r>
    </w:p>
    <w:p w14:paraId="7C4E39FB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</w:p>
    <w:p w14:paraId="601352FC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</w:p>
    <w:p w14:paraId="606370AD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</w:p>
    <w:p w14:paraId="61E68299" w14:textId="77777777" w:rsidR="00927406" w:rsidRDefault="00927406" w:rsidP="00927406">
      <w:pPr>
        <w:keepLines/>
        <w:spacing w:after="0"/>
        <w:jc w:val="both"/>
        <w:rPr>
          <w:sz w:val="24"/>
          <w:szCs w:val="24"/>
        </w:rPr>
      </w:pPr>
    </w:p>
    <w:p w14:paraId="632D1B0B" w14:textId="77777777" w:rsidR="00927406" w:rsidRDefault="00927406" w:rsidP="00927406">
      <w:pPr>
        <w:keepLines/>
        <w:spacing w:after="0"/>
        <w:contextualSpacing/>
        <w:jc w:val="both"/>
        <w:rPr>
          <w:sz w:val="24"/>
          <w:szCs w:val="24"/>
        </w:rPr>
      </w:pPr>
    </w:p>
    <w:p w14:paraId="547371AD" w14:textId="77777777" w:rsidR="00927406" w:rsidRDefault="00927406" w:rsidP="00927406">
      <w:pPr>
        <w:keepLines/>
        <w:spacing w:after="0"/>
        <w:contextualSpacing/>
        <w:jc w:val="both"/>
        <w:rPr>
          <w:sz w:val="24"/>
          <w:szCs w:val="24"/>
        </w:rPr>
      </w:pPr>
    </w:p>
    <w:p w14:paraId="6BDCDD46" w14:textId="77777777" w:rsidR="00927406" w:rsidRDefault="00927406" w:rsidP="00927406">
      <w:pPr>
        <w:keepLines/>
        <w:spacing w:after="0"/>
        <w:contextualSpacing/>
        <w:jc w:val="both"/>
        <w:rPr>
          <w:sz w:val="24"/>
          <w:szCs w:val="24"/>
        </w:rPr>
      </w:pPr>
    </w:p>
    <w:p w14:paraId="1321C80F" w14:textId="77777777" w:rsidR="00927406" w:rsidRDefault="00927406" w:rsidP="00927406">
      <w:pPr>
        <w:keepLines/>
        <w:spacing w:after="0"/>
        <w:contextualSpacing/>
        <w:jc w:val="both"/>
        <w:rPr>
          <w:sz w:val="24"/>
          <w:szCs w:val="24"/>
        </w:rPr>
      </w:pPr>
    </w:p>
    <w:p w14:paraId="7874BA63" w14:textId="77777777" w:rsidR="00E0704A" w:rsidRPr="00254F0D" w:rsidRDefault="00E0704A" w:rsidP="00E0704A">
      <w:pPr>
        <w:keepLines/>
        <w:spacing w:after="0"/>
        <w:jc w:val="both"/>
        <w:rPr>
          <w:sz w:val="24"/>
          <w:szCs w:val="24"/>
        </w:rPr>
      </w:pPr>
    </w:p>
    <w:p w14:paraId="311F6459" w14:textId="77777777" w:rsidR="00E0704A" w:rsidRDefault="00E0704A" w:rsidP="00E0704A">
      <w:pPr>
        <w:keepLines/>
        <w:spacing w:after="0"/>
        <w:jc w:val="both"/>
        <w:rPr>
          <w:sz w:val="24"/>
          <w:szCs w:val="24"/>
        </w:rPr>
      </w:pPr>
    </w:p>
    <w:p w14:paraId="1C5971E4" w14:textId="77777777" w:rsidR="00E0704A" w:rsidRDefault="00E0704A" w:rsidP="00E0704A">
      <w:pPr>
        <w:keepLines/>
        <w:spacing w:after="0"/>
        <w:jc w:val="both"/>
        <w:rPr>
          <w:sz w:val="24"/>
          <w:szCs w:val="24"/>
        </w:rPr>
      </w:pPr>
    </w:p>
    <w:p w14:paraId="2E72FD37" w14:textId="77777777" w:rsidR="00E0704A" w:rsidRPr="00FA3365" w:rsidRDefault="00E0704A" w:rsidP="00E0704A">
      <w:pPr>
        <w:keepLines/>
        <w:spacing w:after="0"/>
        <w:jc w:val="both"/>
        <w:rPr>
          <w:sz w:val="24"/>
          <w:szCs w:val="24"/>
        </w:rPr>
      </w:pPr>
    </w:p>
    <w:p w14:paraId="0C68E21A" w14:textId="77777777" w:rsidR="00E0704A" w:rsidRDefault="00E0704A" w:rsidP="00E0704A">
      <w:pPr>
        <w:keepLines/>
        <w:spacing w:after="0"/>
        <w:contextualSpacing/>
        <w:jc w:val="both"/>
        <w:rPr>
          <w:sz w:val="24"/>
          <w:szCs w:val="24"/>
        </w:rPr>
      </w:pPr>
    </w:p>
    <w:p w14:paraId="2EB6BEFC" w14:textId="77777777" w:rsidR="00E0704A" w:rsidRDefault="00E0704A" w:rsidP="00E0704A">
      <w:pPr>
        <w:keepLines/>
        <w:spacing w:after="0"/>
        <w:contextualSpacing/>
        <w:jc w:val="both"/>
        <w:rPr>
          <w:sz w:val="24"/>
          <w:szCs w:val="24"/>
        </w:rPr>
      </w:pPr>
    </w:p>
    <w:p w14:paraId="33C9A496" w14:textId="77777777" w:rsidR="00E0704A" w:rsidRDefault="00E0704A" w:rsidP="00E0704A">
      <w:pPr>
        <w:keepLines/>
        <w:spacing w:after="0"/>
        <w:contextualSpacing/>
        <w:jc w:val="both"/>
        <w:rPr>
          <w:sz w:val="24"/>
          <w:szCs w:val="24"/>
        </w:rPr>
      </w:pPr>
    </w:p>
    <w:p w14:paraId="59BBDC91" w14:textId="77777777" w:rsidR="00E0704A" w:rsidRPr="00304FC5" w:rsidRDefault="00E0704A" w:rsidP="00E0704A">
      <w:pPr>
        <w:keepLines/>
        <w:spacing w:after="0"/>
        <w:contextualSpacing/>
        <w:jc w:val="both"/>
        <w:rPr>
          <w:sz w:val="24"/>
          <w:szCs w:val="24"/>
        </w:rPr>
      </w:pPr>
    </w:p>
    <w:p w14:paraId="7ABE8A36" w14:textId="77777777" w:rsidR="00AC65D4" w:rsidRDefault="00AC65D4" w:rsidP="00540608">
      <w:pPr>
        <w:spacing w:line="240" w:lineRule="auto"/>
        <w:contextualSpacing/>
        <w:jc w:val="both"/>
        <w:rPr>
          <w:sz w:val="24"/>
        </w:rPr>
      </w:pPr>
    </w:p>
    <w:p w14:paraId="7AC940A2" w14:textId="77777777" w:rsidR="00AC65D4" w:rsidRDefault="00AC65D4" w:rsidP="00540608">
      <w:pPr>
        <w:spacing w:line="240" w:lineRule="auto"/>
        <w:contextualSpacing/>
        <w:jc w:val="both"/>
        <w:rPr>
          <w:sz w:val="24"/>
        </w:rPr>
      </w:pPr>
    </w:p>
    <w:p w14:paraId="3338AEBD" w14:textId="77777777" w:rsidR="00E0704A" w:rsidRDefault="00E0704A" w:rsidP="00540608">
      <w:pPr>
        <w:spacing w:line="240" w:lineRule="auto"/>
        <w:contextualSpacing/>
        <w:jc w:val="both"/>
        <w:rPr>
          <w:sz w:val="28"/>
          <w:szCs w:val="28"/>
        </w:rPr>
      </w:pPr>
    </w:p>
    <w:p w14:paraId="3E38A0E2" w14:textId="5F07C22C" w:rsidR="00AC65D4" w:rsidRDefault="00AC65D4" w:rsidP="0054060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Il presente allegato è composto da n.</w:t>
      </w:r>
      <w:r w:rsidR="0056131B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pagine esclusa la presente</w:t>
      </w:r>
    </w:p>
    <w:p w14:paraId="1AFE0D47" w14:textId="77777777" w:rsidR="00AC65D4" w:rsidRDefault="00AC65D4" w:rsidP="00540608">
      <w:pPr>
        <w:spacing w:line="240" w:lineRule="auto"/>
        <w:contextualSpacing/>
        <w:jc w:val="both"/>
        <w:rPr>
          <w:sz w:val="28"/>
          <w:szCs w:val="28"/>
        </w:rPr>
      </w:pPr>
    </w:p>
    <w:p w14:paraId="1F500D80" w14:textId="77777777" w:rsidR="00AC65D4" w:rsidRDefault="00AC65D4" w:rsidP="00540608">
      <w:pPr>
        <w:spacing w:line="240" w:lineRule="auto"/>
        <w:contextualSpacing/>
        <w:jc w:val="both"/>
        <w:rPr>
          <w:sz w:val="28"/>
          <w:szCs w:val="28"/>
        </w:rPr>
      </w:pPr>
    </w:p>
    <w:p w14:paraId="5D229D86" w14:textId="2A4ADD72" w:rsidR="00AC65D4" w:rsidRDefault="00AC65D4" w:rsidP="00AC65D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</w:t>
      </w:r>
      <w:r w:rsidRPr="00AC65D4">
        <w:rPr>
          <w:sz w:val="24"/>
          <w:szCs w:val="24"/>
        </w:rPr>
        <w:t>IL DIRIGENTE DELLA SEZIONE</w:t>
      </w:r>
    </w:p>
    <w:p w14:paraId="73C0E2AB" w14:textId="1031CD93" w:rsidR="00AC65D4" w:rsidRPr="00AC65D4" w:rsidRDefault="00AC65D4" w:rsidP="00AC65D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Dott. Giovanni CAMPOBASSO</w:t>
      </w:r>
    </w:p>
    <w:sectPr w:rsidR="00AC65D4" w:rsidRPr="00AC65D4" w:rsidSect="00300D7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DD6C4" w14:textId="77777777" w:rsidR="00E80863" w:rsidRDefault="00E80863" w:rsidP="00F25CDA">
      <w:pPr>
        <w:spacing w:after="0" w:line="240" w:lineRule="auto"/>
      </w:pPr>
      <w:r>
        <w:separator/>
      </w:r>
    </w:p>
  </w:endnote>
  <w:endnote w:type="continuationSeparator" w:id="0">
    <w:p w14:paraId="1A94E738" w14:textId="77777777" w:rsidR="00E80863" w:rsidRDefault="00E80863" w:rsidP="00F2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8E7B2" w14:textId="77777777" w:rsidR="00E80863" w:rsidRDefault="00E80863" w:rsidP="00F25CDA">
      <w:pPr>
        <w:spacing w:after="0" w:line="240" w:lineRule="auto"/>
      </w:pPr>
      <w:r>
        <w:separator/>
      </w:r>
    </w:p>
  </w:footnote>
  <w:footnote w:type="continuationSeparator" w:id="0">
    <w:p w14:paraId="130B7915" w14:textId="77777777" w:rsidR="00E80863" w:rsidRDefault="00E80863" w:rsidP="00F2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A7A"/>
    <w:multiLevelType w:val="hybridMultilevel"/>
    <w:tmpl w:val="95EAB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17C27"/>
    <w:multiLevelType w:val="hybridMultilevel"/>
    <w:tmpl w:val="674A1B56"/>
    <w:lvl w:ilvl="0" w:tplc="4C92DB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346551"/>
    <w:multiLevelType w:val="hybridMultilevel"/>
    <w:tmpl w:val="3DBA844C"/>
    <w:lvl w:ilvl="0" w:tplc="923A6006">
      <w:start w:val="1"/>
      <w:numFmt w:val="decimal"/>
      <w:lvlText w:val="%1."/>
      <w:lvlJc w:val="left"/>
      <w:pPr>
        <w:ind w:left="141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A768D"/>
    <w:multiLevelType w:val="hybridMultilevel"/>
    <w:tmpl w:val="8C701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30E89"/>
    <w:multiLevelType w:val="hybridMultilevel"/>
    <w:tmpl w:val="0518E5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168EC"/>
    <w:multiLevelType w:val="hybridMultilevel"/>
    <w:tmpl w:val="E4B0B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6582D"/>
    <w:multiLevelType w:val="hybridMultilevel"/>
    <w:tmpl w:val="DD300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F5AF8"/>
    <w:multiLevelType w:val="hybridMultilevel"/>
    <w:tmpl w:val="71D0D7D0"/>
    <w:lvl w:ilvl="0" w:tplc="03B69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12F04"/>
    <w:multiLevelType w:val="hybridMultilevel"/>
    <w:tmpl w:val="D600368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3B764ADE"/>
    <w:multiLevelType w:val="hybridMultilevel"/>
    <w:tmpl w:val="002CCE46"/>
    <w:lvl w:ilvl="0" w:tplc="D5525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93940"/>
    <w:multiLevelType w:val="hybridMultilevel"/>
    <w:tmpl w:val="4ED01130"/>
    <w:lvl w:ilvl="0" w:tplc="03B69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D7416"/>
    <w:multiLevelType w:val="hybridMultilevel"/>
    <w:tmpl w:val="A43C015E"/>
    <w:lvl w:ilvl="0" w:tplc="53381E9C">
      <w:start w:val="1"/>
      <w:numFmt w:val="upperRoman"/>
      <w:lvlText w:val="%1."/>
      <w:lvlJc w:val="right"/>
      <w:pPr>
        <w:ind w:left="14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C22F8"/>
    <w:multiLevelType w:val="hybridMultilevel"/>
    <w:tmpl w:val="98440D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BC25EBD"/>
    <w:multiLevelType w:val="hybridMultilevel"/>
    <w:tmpl w:val="8B86141E"/>
    <w:lvl w:ilvl="0" w:tplc="04100013">
      <w:start w:val="1"/>
      <w:numFmt w:val="upperRoman"/>
      <w:lvlText w:val="%1."/>
      <w:lvlJc w:val="right"/>
      <w:pPr>
        <w:ind w:left="1489" w:hanging="360"/>
      </w:pPr>
    </w:lvl>
    <w:lvl w:ilvl="1" w:tplc="04100019" w:tentative="1">
      <w:start w:val="1"/>
      <w:numFmt w:val="lowerLetter"/>
      <w:lvlText w:val="%2."/>
      <w:lvlJc w:val="left"/>
      <w:pPr>
        <w:ind w:left="2209" w:hanging="360"/>
      </w:pPr>
    </w:lvl>
    <w:lvl w:ilvl="2" w:tplc="0410001B" w:tentative="1">
      <w:start w:val="1"/>
      <w:numFmt w:val="lowerRoman"/>
      <w:lvlText w:val="%3."/>
      <w:lvlJc w:val="right"/>
      <w:pPr>
        <w:ind w:left="2929" w:hanging="180"/>
      </w:pPr>
    </w:lvl>
    <w:lvl w:ilvl="3" w:tplc="0410000F" w:tentative="1">
      <w:start w:val="1"/>
      <w:numFmt w:val="decimal"/>
      <w:lvlText w:val="%4."/>
      <w:lvlJc w:val="left"/>
      <w:pPr>
        <w:ind w:left="3649" w:hanging="360"/>
      </w:pPr>
    </w:lvl>
    <w:lvl w:ilvl="4" w:tplc="04100019" w:tentative="1">
      <w:start w:val="1"/>
      <w:numFmt w:val="lowerLetter"/>
      <w:lvlText w:val="%5."/>
      <w:lvlJc w:val="left"/>
      <w:pPr>
        <w:ind w:left="4369" w:hanging="360"/>
      </w:pPr>
    </w:lvl>
    <w:lvl w:ilvl="5" w:tplc="0410001B" w:tentative="1">
      <w:start w:val="1"/>
      <w:numFmt w:val="lowerRoman"/>
      <w:lvlText w:val="%6."/>
      <w:lvlJc w:val="right"/>
      <w:pPr>
        <w:ind w:left="5089" w:hanging="180"/>
      </w:pPr>
    </w:lvl>
    <w:lvl w:ilvl="6" w:tplc="0410000F" w:tentative="1">
      <w:start w:val="1"/>
      <w:numFmt w:val="decimal"/>
      <w:lvlText w:val="%7."/>
      <w:lvlJc w:val="left"/>
      <w:pPr>
        <w:ind w:left="5809" w:hanging="360"/>
      </w:pPr>
    </w:lvl>
    <w:lvl w:ilvl="7" w:tplc="04100019" w:tentative="1">
      <w:start w:val="1"/>
      <w:numFmt w:val="lowerLetter"/>
      <w:lvlText w:val="%8."/>
      <w:lvlJc w:val="left"/>
      <w:pPr>
        <w:ind w:left="6529" w:hanging="360"/>
      </w:pPr>
    </w:lvl>
    <w:lvl w:ilvl="8" w:tplc="0410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4">
    <w:nsid w:val="62CF58DE"/>
    <w:multiLevelType w:val="hybridMultilevel"/>
    <w:tmpl w:val="28F0D924"/>
    <w:lvl w:ilvl="0" w:tplc="490477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91072"/>
    <w:multiLevelType w:val="hybridMultilevel"/>
    <w:tmpl w:val="52329AE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F050BC"/>
    <w:multiLevelType w:val="hybridMultilevel"/>
    <w:tmpl w:val="28C0D256"/>
    <w:lvl w:ilvl="0" w:tplc="0410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C61DB"/>
    <w:multiLevelType w:val="hybridMultilevel"/>
    <w:tmpl w:val="82FEB9CE"/>
    <w:lvl w:ilvl="0" w:tplc="923A6006">
      <w:start w:val="1"/>
      <w:numFmt w:val="decimal"/>
      <w:lvlText w:val="%1."/>
      <w:lvlJc w:val="left"/>
      <w:pPr>
        <w:ind w:left="141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30" w:hanging="360"/>
      </w:pPr>
    </w:lvl>
    <w:lvl w:ilvl="2" w:tplc="0410001B" w:tentative="1">
      <w:start w:val="1"/>
      <w:numFmt w:val="lowerRoman"/>
      <w:lvlText w:val="%3."/>
      <w:lvlJc w:val="right"/>
      <w:pPr>
        <w:ind w:left="2850" w:hanging="180"/>
      </w:pPr>
    </w:lvl>
    <w:lvl w:ilvl="3" w:tplc="0410000F" w:tentative="1">
      <w:start w:val="1"/>
      <w:numFmt w:val="decimal"/>
      <w:lvlText w:val="%4."/>
      <w:lvlJc w:val="left"/>
      <w:pPr>
        <w:ind w:left="3570" w:hanging="360"/>
      </w:pPr>
    </w:lvl>
    <w:lvl w:ilvl="4" w:tplc="04100019" w:tentative="1">
      <w:start w:val="1"/>
      <w:numFmt w:val="lowerLetter"/>
      <w:lvlText w:val="%5."/>
      <w:lvlJc w:val="left"/>
      <w:pPr>
        <w:ind w:left="4290" w:hanging="360"/>
      </w:pPr>
    </w:lvl>
    <w:lvl w:ilvl="5" w:tplc="0410001B" w:tentative="1">
      <w:start w:val="1"/>
      <w:numFmt w:val="lowerRoman"/>
      <w:lvlText w:val="%6."/>
      <w:lvlJc w:val="right"/>
      <w:pPr>
        <w:ind w:left="5010" w:hanging="180"/>
      </w:pPr>
    </w:lvl>
    <w:lvl w:ilvl="6" w:tplc="0410000F" w:tentative="1">
      <w:start w:val="1"/>
      <w:numFmt w:val="decimal"/>
      <w:lvlText w:val="%7."/>
      <w:lvlJc w:val="left"/>
      <w:pPr>
        <w:ind w:left="5730" w:hanging="360"/>
      </w:pPr>
    </w:lvl>
    <w:lvl w:ilvl="7" w:tplc="04100019" w:tentative="1">
      <w:start w:val="1"/>
      <w:numFmt w:val="lowerLetter"/>
      <w:lvlText w:val="%8."/>
      <w:lvlJc w:val="left"/>
      <w:pPr>
        <w:ind w:left="6450" w:hanging="360"/>
      </w:pPr>
    </w:lvl>
    <w:lvl w:ilvl="8" w:tplc="0410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3"/>
  </w:num>
  <w:num w:numId="8">
    <w:abstractNumId w:val="11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12"/>
  </w:num>
  <w:num w:numId="14">
    <w:abstractNumId w:val="8"/>
  </w:num>
  <w:num w:numId="15">
    <w:abstractNumId w:val="17"/>
  </w:num>
  <w:num w:numId="16">
    <w:abstractNumId w:val="3"/>
  </w:num>
  <w:num w:numId="17">
    <w:abstractNumId w:val="2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AB"/>
    <w:rsid w:val="000024A0"/>
    <w:rsid w:val="00003054"/>
    <w:rsid w:val="00015FDA"/>
    <w:rsid w:val="000167ED"/>
    <w:rsid w:val="000175FF"/>
    <w:rsid w:val="0002163A"/>
    <w:rsid w:val="00021D0C"/>
    <w:rsid w:val="00022855"/>
    <w:rsid w:val="0002474C"/>
    <w:rsid w:val="00031656"/>
    <w:rsid w:val="0004050C"/>
    <w:rsid w:val="0004130D"/>
    <w:rsid w:val="000642E5"/>
    <w:rsid w:val="00071CEF"/>
    <w:rsid w:val="00081C39"/>
    <w:rsid w:val="000820C2"/>
    <w:rsid w:val="00096D5D"/>
    <w:rsid w:val="0009719E"/>
    <w:rsid w:val="000B092D"/>
    <w:rsid w:val="000B1A35"/>
    <w:rsid w:val="000B5F15"/>
    <w:rsid w:val="000B7440"/>
    <w:rsid w:val="000C14CD"/>
    <w:rsid w:val="000D1ACF"/>
    <w:rsid w:val="000E6259"/>
    <w:rsid w:val="000F5346"/>
    <w:rsid w:val="00107FF7"/>
    <w:rsid w:val="00125CB0"/>
    <w:rsid w:val="00125D00"/>
    <w:rsid w:val="00126738"/>
    <w:rsid w:val="001279BD"/>
    <w:rsid w:val="00144AB4"/>
    <w:rsid w:val="00144CFE"/>
    <w:rsid w:val="001512F3"/>
    <w:rsid w:val="00151C9A"/>
    <w:rsid w:val="001757E5"/>
    <w:rsid w:val="001809A3"/>
    <w:rsid w:val="001815E8"/>
    <w:rsid w:val="00182FC5"/>
    <w:rsid w:val="00186410"/>
    <w:rsid w:val="00196395"/>
    <w:rsid w:val="001A0EB0"/>
    <w:rsid w:val="001A78EC"/>
    <w:rsid w:val="001A7AC9"/>
    <w:rsid w:val="001B2902"/>
    <w:rsid w:val="001D4DB9"/>
    <w:rsid w:val="001D6F8C"/>
    <w:rsid w:val="001E46E7"/>
    <w:rsid w:val="001F5B09"/>
    <w:rsid w:val="002035DC"/>
    <w:rsid w:val="00212FEB"/>
    <w:rsid w:val="00214ED2"/>
    <w:rsid w:val="00246D04"/>
    <w:rsid w:val="002550E3"/>
    <w:rsid w:val="00256660"/>
    <w:rsid w:val="00261B83"/>
    <w:rsid w:val="002646E0"/>
    <w:rsid w:val="00266DAF"/>
    <w:rsid w:val="00266F99"/>
    <w:rsid w:val="00285B1F"/>
    <w:rsid w:val="00287C21"/>
    <w:rsid w:val="002A2E09"/>
    <w:rsid w:val="002A4918"/>
    <w:rsid w:val="002A6549"/>
    <w:rsid w:val="002A7A98"/>
    <w:rsid w:val="002B098F"/>
    <w:rsid w:val="002B6BA7"/>
    <w:rsid w:val="002C3999"/>
    <w:rsid w:val="002D1A25"/>
    <w:rsid w:val="002D1C38"/>
    <w:rsid w:val="002D4809"/>
    <w:rsid w:val="002D5CD1"/>
    <w:rsid w:val="002D5F02"/>
    <w:rsid w:val="002D7D79"/>
    <w:rsid w:val="002E1A1B"/>
    <w:rsid w:val="002F6D80"/>
    <w:rsid w:val="00300D76"/>
    <w:rsid w:val="00313722"/>
    <w:rsid w:val="0034006A"/>
    <w:rsid w:val="00340BEB"/>
    <w:rsid w:val="0034138B"/>
    <w:rsid w:val="00370380"/>
    <w:rsid w:val="003835BA"/>
    <w:rsid w:val="003A006C"/>
    <w:rsid w:val="003A17BB"/>
    <w:rsid w:val="003A2A78"/>
    <w:rsid w:val="003B6E3B"/>
    <w:rsid w:val="003C0C8E"/>
    <w:rsid w:val="003C641A"/>
    <w:rsid w:val="003E4677"/>
    <w:rsid w:val="003F0D74"/>
    <w:rsid w:val="003F2831"/>
    <w:rsid w:val="003F4837"/>
    <w:rsid w:val="004134BE"/>
    <w:rsid w:val="00440D6E"/>
    <w:rsid w:val="00447A8E"/>
    <w:rsid w:val="00450906"/>
    <w:rsid w:val="00457ACB"/>
    <w:rsid w:val="00460B67"/>
    <w:rsid w:val="004632EA"/>
    <w:rsid w:val="0047535C"/>
    <w:rsid w:val="0047598C"/>
    <w:rsid w:val="004A7808"/>
    <w:rsid w:val="004B03D2"/>
    <w:rsid w:val="004B1364"/>
    <w:rsid w:val="004C3A52"/>
    <w:rsid w:val="004C7D42"/>
    <w:rsid w:val="004D116F"/>
    <w:rsid w:val="004D3F55"/>
    <w:rsid w:val="004E42BA"/>
    <w:rsid w:val="004E6F53"/>
    <w:rsid w:val="004E7105"/>
    <w:rsid w:val="004F3029"/>
    <w:rsid w:val="004F7C6B"/>
    <w:rsid w:val="00501166"/>
    <w:rsid w:val="005035D0"/>
    <w:rsid w:val="005044CB"/>
    <w:rsid w:val="00505C9F"/>
    <w:rsid w:val="00514AFB"/>
    <w:rsid w:val="00517D77"/>
    <w:rsid w:val="0053021D"/>
    <w:rsid w:val="00530DA9"/>
    <w:rsid w:val="005316A0"/>
    <w:rsid w:val="00540608"/>
    <w:rsid w:val="00542C76"/>
    <w:rsid w:val="005446A7"/>
    <w:rsid w:val="00551D96"/>
    <w:rsid w:val="0056131B"/>
    <w:rsid w:val="00572F20"/>
    <w:rsid w:val="005749C0"/>
    <w:rsid w:val="005A63BB"/>
    <w:rsid w:val="005A6A6F"/>
    <w:rsid w:val="005A7A29"/>
    <w:rsid w:val="005B30AB"/>
    <w:rsid w:val="005C6B50"/>
    <w:rsid w:val="005D1DBE"/>
    <w:rsid w:val="005D3524"/>
    <w:rsid w:val="005D6C15"/>
    <w:rsid w:val="005F0955"/>
    <w:rsid w:val="00620B26"/>
    <w:rsid w:val="00621B21"/>
    <w:rsid w:val="006310B0"/>
    <w:rsid w:val="00642BD3"/>
    <w:rsid w:val="00660AD8"/>
    <w:rsid w:val="006615DC"/>
    <w:rsid w:val="00663D6C"/>
    <w:rsid w:val="00675683"/>
    <w:rsid w:val="00680477"/>
    <w:rsid w:val="00691EEF"/>
    <w:rsid w:val="006B22DB"/>
    <w:rsid w:val="006D78BB"/>
    <w:rsid w:val="006D7AC2"/>
    <w:rsid w:val="006E0ECF"/>
    <w:rsid w:val="006E2EA6"/>
    <w:rsid w:val="006E64BA"/>
    <w:rsid w:val="007022F1"/>
    <w:rsid w:val="0071158E"/>
    <w:rsid w:val="00712943"/>
    <w:rsid w:val="00736697"/>
    <w:rsid w:val="00741623"/>
    <w:rsid w:val="007458D4"/>
    <w:rsid w:val="00770B15"/>
    <w:rsid w:val="00774FEE"/>
    <w:rsid w:val="00785DAF"/>
    <w:rsid w:val="007935C4"/>
    <w:rsid w:val="007963FE"/>
    <w:rsid w:val="007A2C72"/>
    <w:rsid w:val="007B3DBC"/>
    <w:rsid w:val="007B6D4C"/>
    <w:rsid w:val="007C5989"/>
    <w:rsid w:val="007C6305"/>
    <w:rsid w:val="007D10CC"/>
    <w:rsid w:val="007D5D5E"/>
    <w:rsid w:val="007E248C"/>
    <w:rsid w:val="007F03FF"/>
    <w:rsid w:val="007F2DE9"/>
    <w:rsid w:val="007F3A8F"/>
    <w:rsid w:val="007F7338"/>
    <w:rsid w:val="00802706"/>
    <w:rsid w:val="00820465"/>
    <w:rsid w:val="00853E96"/>
    <w:rsid w:val="00873595"/>
    <w:rsid w:val="008753F6"/>
    <w:rsid w:val="008A29B1"/>
    <w:rsid w:val="008A2AAA"/>
    <w:rsid w:val="008C041E"/>
    <w:rsid w:val="008C44AF"/>
    <w:rsid w:val="008D0F25"/>
    <w:rsid w:val="008D6904"/>
    <w:rsid w:val="008E1D5B"/>
    <w:rsid w:val="008E20A3"/>
    <w:rsid w:val="008F155F"/>
    <w:rsid w:val="0091285C"/>
    <w:rsid w:val="00913B5D"/>
    <w:rsid w:val="00927406"/>
    <w:rsid w:val="0093466D"/>
    <w:rsid w:val="0093591B"/>
    <w:rsid w:val="009367CA"/>
    <w:rsid w:val="009377FB"/>
    <w:rsid w:val="00937FF5"/>
    <w:rsid w:val="0094566E"/>
    <w:rsid w:val="00953B5F"/>
    <w:rsid w:val="00953C41"/>
    <w:rsid w:val="00972D8C"/>
    <w:rsid w:val="00990025"/>
    <w:rsid w:val="00990BED"/>
    <w:rsid w:val="009A4BFE"/>
    <w:rsid w:val="009B7528"/>
    <w:rsid w:val="009F284B"/>
    <w:rsid w:val="00A01B06"/>
    <w:rsid w:val="00A12993"/>
    <w:rsid w:val="00A13014"/>
    <w:rsid w:val="00A21C0E"/>
    <w:rsid w:val="00A23920"/>
    <w:rsid w:val="00A2441A"/>
    <w:rsid w:val="00A244B8"/>
    <w:rsid w:val="00A43D0B"/>
    <w:rsid w:val="00A54AFD"/>
    <w:rsid w:val="00A5702C"/>
    <w:rsid w:val="00A65F39"/>
    <w:rsid w:val="00A81833"/>
    <w:rsid w:val="00AA06AD"/>
    <w:rsid w:val="00AC28F6"/>
    <w:rsid w:val="00AC65D4"/>
    <w:rsid w:val="00AD508F"/>
    <w:rsid w:val="00AE1691"/>
    <w:rsid w:val="00AE249B"/>
    <w:rsid w:val="00AF0179"/>
    <w:rsid w:val="00AF071C"/>
    <w:rsid w:val="00AF185F"/>
    <w:rsid w:val="00B05F89"/>
    <w:rsid w:val="00B07A89"/>
    <w:rsid w:val="00B178B5"/>
    <w:rsid w:val="00B21651"/>
    <w:rsid w:val="00B219C1"/>
    <w:rsid w:val="00B34E82"/>
    <w:rsid w:val="00B40FD2"/>
    <w:rsid w:val="00B414FB"/>
    <w:rsid w:val="00B577E0"/>
    <w:rsid w:val="00B57BCE"/>
    <w:rsid w:val="00B6651B"/>
    <w:rsid w:val="00B77C8E"/>
    <w:rsid w:val="00BA246B"/>
    <w:rsid w:val="00BB35E7"/>
    <w:rsid w:val="00BB794F"/>
    <w:rsid w:val="00BD087A"/>
    <w:rsid w:val="00BD0DFE"/>
    <w:rsid w:val="00BD7C7C"/>
    <w:rsid w:val="00BE135C"/>
    <w:rsid w:val="00BF3FAD"/>
    <w:rsid w:val="00C00015"/>
    <w:rsid w:val="00C0341A"/>
    <w:rsid w:val="00C0428F"/>
    <w:rsid w:val="00C06E8C"/>
    <w:rsid w:val="00C11823"/>
    <w:rsid w:val="00C14CF1"/>
    <w:rsid w:val="00C27471"/>
    <w:rsid w:val="00C33957"/>
    <w:rsid w:val="00C43E22"/>
    <w:rsid w:val="00C47026"/>
    <w:rsid w:val="00C54215"/>
    <w:rsid w:val="00C63231"/>
    <w:rsid w:val="00C638E4"/>
    <w:rsid w:val="00C817D3"/>
    <w:rsid w:val="00C86090"/>
    <w:rsid w:val="00C86319"/>
    <w:rsid w:val="00C93E73"/>
    <w:rsid w:val="00CA0B55"/>
    <w:rsid w:val="00CA2901"/>
    <w:rsid w:val="00CB2B12"/>
    <w:rsid w:val="00CB737A"/>
    <w:rsid w:val="00CD2963"/>
    <w:rsid w:val="00CF0C0D"/>
    <w:rsid w:val="00CF345A"/>
    <w:rsid w:val="00D04EF3"/>
    <w:rsid w:val="00D105A1"/>
    <w:rsid w:val="00D10611"/>
    <w:rsid w:val="00D34271"/>
    <w:rsid w:val="00D354AD"/>
    <w:rsid w:val="00D457F1"/>
    <w:rsid w:val="00D52A59"/>
    <w:rsid w:val="00D61980"/>
    <w:rsid w:val="00D76285"/>
    <w:rsid w:val="00D763CE"/>
    <w:rsid w:val="00D80D2B"/>
    <w:rsid w:val="00D9691E"/>
    <w:rsid w:val="00DA4224"/>
    <w:rsid w:val="00DB4333"/>
    <w:rsid w:val="00DB7D86"/>
    <w:rsid w:val="00DC29B2"/>
    <w:rsid w:val="00DD21AD"/>
    <w:rsid w:val="00DD40DB"/>
    <w:rsid w:val="00DD5314"/>
    <w:rsid w:val="00DD757B"/>
    <w:rsid w:val="00DE1B1F"/>
    <w:rsid w:val="00DF303B"/>
    <w:rsid w:val="00DF3806"/>
    <w:rsid w:val="00DF664E"/>
    <w:rsid w:val="00E02490"/>
    <w:rsid w:val="00E03DC5"/>
    <w:rsid w:val="00E04B3D"/>
    <w:rsid w:val="00E0704A"/>
    <w:rsid w:val="00E14ED2"/>
    <w:rsid w:val="00E25498"/>
    <w:rsid w:val="00E403CF"/>
    <w:rsid w:val="00E5054D"/>
    <w:rsid w:val="00E53F7B"/>
    <w:rsid w:val="00E6031D"/>
    <w:rsid w:val="00E625A4"/>
    <w:rsid w:val="00E644D2"/>
    <w:rsid w:val="00E64DBA"/>
    <w:rsid w:val="00E65ECA"/>
    <w:rsid w:val="00E70C2C"/>
    <w:rsid w:val="00E80863"/>
    <w:rsid w:val="00E80F6C"/>
    <w:rsid w:val="00E95863"/>
    <w:rsid w:val="00E95AC9"/>
    <w:rsid w:val="00EB51CF"/>
    <w:rsid w:val="00EC06EE"/>
    <w:rsid w:val="00ED10DE"/>
    <w:rsid w:val="00EE10F4"/>
    <w:rsid w:val="00EE4AA9"/>
    <w:rsid w:val="00EF685E"/>
    <w:rsid w:val="00EF788A"/>
    <w:rsid w:val="00F10E9B"/>
    <w:rsid w:val="00F17B6C"/>
    <w:rsid w:val="00F25CDA"/>
    <w:rsid w:val="00F32FF1"/>
    <w:rsid w:val="00F34038"/>
    <w:rsid w:val="00F3475F"/>
    <w:rsid w:val="00F35FCB"/>
    <w:rsid w:val="00F50B10"/>
    <w:rsid w:val="00F6126D"/>
    <w:rsid w:val="00F64D3F"/>
    <w:rsid w:val="00F718E7"/>
    <w:rsid w:val="00F81AC5"/>
    <w:rsid w:val="00F82986"/>
    <w:rsid w:val="00F83998"/>
    <w:rsid w:val="00F975BF"/>
    <w:rsid w:val="00FB5B3F"/>
    <w:rsid w:val="00FD1B4B"/>
    <w:rsid w:val="00FD4DC8"/>
    <w:rsid w:val="00FF1202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33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17B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3591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56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566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566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56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566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66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2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CDA"/>
  </w:style>
  <w:style w:type="paragraph" w:styleId="Pidipagina">
    <w:name w:val="footer"/>
    <w:basedOn w:val="Normale"/>
    <w:link w:val="PidipaginaCarattere"/>
    <w:uiPriority w:val="99"/>
    <w:unhideWhenUsed/>
    <w:rsid w:val="00F2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CDA"/>
  </w:style>
  <w:style w:type="character" w:styleId="Collegamentoipertestuale">
    <w:name w:val="Hyperlink"/>
    <w:basedOn w:val="Carpredefinitoparagrafo"/>
    <w:uiPriority w:val="99"/>
    <w:unhideWhenUsed/>
    <w:rsid w:val="00F25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17B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3591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56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566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566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56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566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66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2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CDA"/>
  </w:style>
  <w:style w:type="paragraph" w:styleId="Pidipagina">
    <w:name w:val="footer"/>
    <w:basedOn w:val="Normale"/>
    <w:link w:val="PidipaginaCarattere"/>
    <w:uiPriority w:val="99"/>
    <w:unhideWhenUsed/>
    <w:rsid w:val="00F2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CDA"/>
  </w:style>
  <w:style w:type="character" w:styleId="Collegamentoipertestuale">
    <w:name w:val="Hyperlink"/>
    <w:basedOn w:val="Carpredefinitoparagrafo"/>
    <w:uiPriority w:val="99"/>
    <w:unhideWhenUsed/>
    <w:rsid w:val="00F25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636A-E22E-43FF-A545-75586073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Simone</dc:creator>
  <cp:lastModifiedBy>Capaldo Giuseppe </cp:lastModifiedBy>
  <cp:revision>17</cp:revision>
  <cp:lastPrinted>2018-12-05T12:05:00Z</cp:lastPrinted>
  <dcterms:created xsi:type="dcterms:W3CDTF">2018-11-19T12:36:00Z</dcterms:created>
  <dcterms:modified xsi:type="dcterms:W3CDTF">2018-12-07T09:48:00Z</dcterms:modified>
</cp:coreProperties>
</file>