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BA" w:rsidRDefault="008A4374" w:rsidP="009C5AB4">
      <w:pPr>
        <w:ind w:left="-142"/>
      </w:pPr>
      <w:bookmarkStart w:id="0" w:name="_GoBack"/>
      <w:bookmarkEnd w:id="0"/>
      <w:r>
        <w:rPr>
          <w:noProof/>
          <w:lang w:eastAsia="it-IT"/>
        </w:rPr>
        <mc:AlternateContent>
          <mc:Choice Requires="wps">
            <w:drawing>
              <wp:anchor distT="0" distB="0" distL="114300" distR="114300" simplePos="0" relativeHeight="251661312" behindDoc="0" locked="0" layoutInCell="1" allowOverlap="1" wp14:anchorId="3C852631" wp14:editId="5B16F7FF">
                <wp:simplePos x="0" y="0"/>
                <wp:positionH relativeFrom="column">
                  <wp:posOffset>1160145</wp:posOffset>
                </wp:positionH>
                <wp:positionV relativeFrom="paragraph">
                  <wp:posOffset>3622675</wp:posOffset>
                </wp:positionV>
                <wp:extent cx="4572000" cy="91440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4572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A4374" w:rsidRPr="00481A32" w:rsidRDefault="008A4374" w:rsidP="008A4374">
                            <w:pPr>
                              <w:ind w:left="-142"/>
                              <w:rPr>
                                <w:rFonts w:ascii="Calibri" w:hAnsi="Calibri"/>
                                <w:sz w:val="40"/>
                              </w:rPr>
                            </w:pPr>
                            <w:r w:rsidRPr="00481A32">
                              <w:rPr>
                                <w:rFonts w:ascii="Calibri" w:hAnsi="Calibri"/>
                                <w:sz w:val="40"/>
                              </w:rPr>
                              <w:t xml:space="preserve">PROPOSTA DI DELIBERAZIONE </w:t>
                            </w:r>
                          </w:p>
                          <w:p w:rsidR="008A4374" w:rsidRPr="0082361D" w:rsidRDefault="008A4374" w:rsidP="008A4374">
                            <w:pPr>
                              <w:ind w:left="-142"/>
                              <w:rPr>
                                <w:rFonts w:ascii="Calibri" w:hAnsi="Calibri"/>
                                <w:sz w:val="40"/>
                              </w:rPr>
                            </w:pPr>
                            <w:r w:rsidRPr="00481A32">
                              <w:rPr>
                                <w:rFonts w:ascii="Calibri" w:hAnsi="Calibri"/>
                                <w:sz w:val="40"/>
                              </w:rPr>
                              <w:t>DELLA GIUNTA REGIONALE</w:t>
                            </w:r>
                          </w:p>
                          <w:p w:rsidR="008A4374" w:rsidRDefault="008A4374" w:rsidP="008A4374">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852631" id="_x0000_t202" coordsize="21600,21600" o:spt="202" path="m,l,21600r21600,l21600,xe">
                <v:stroke joinstyle="miter"/>
                <v:path gradientshapeok="t" o:connecttype="rect"/>
              </v:shapetype>
              <v:shape id="Casella di testo 6" o:spid="_x0000_s1026" type="#_x0000_t202" style="position:absolute;left:0;text-align:left;margin-left:91.35pt;margin-top:285.25pt;width:5in;height:1in;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" filled="f" stroked="f">
                <v:textbox>
                  <w:txbxContent>
                    <w:p w:rsidR="008A4374" w:rsidRPr="00481A32" w:rsidRDefault="008A4374" w:rsidP="008A4374">
                      <w:pPr>
                        <w:ind w:left="-142"/>
                        <w:rPr>
                          <w:rFonts w:ascii="Calibri" w:hAnsi="Calibri"/>
                          <w:sz w:val="40"/>
                        </w:rPr>
                      </w:pPr>
                      <w:r w:rsidRPr="00481A32">
                        <w:rPr>
                          <w:rFonts w:ascii="Calibri" w:hAnsi="Calibri"/>
                          <w:sz w:val="40"/>
                        </w:rPr>
                        <w:t xml:space="preserve">PROPOSTA DI DELIBERAZIONE </w:t>
                      </w:r>
                    </w:p>
                    <w:p w:rsidR="008A4374" w:rsidRPr="0082361D" w:rsidRDefault="008A4374" w:rsidP="008A4374">
                      <w:pPr>
                        <w:ind w:left="-142"/>
                        <w:rPr>
                          <w:rFonts w:ascii="Calibri" w:hAnsi="Calibri"/>
                          <w:sz w:val="40"/>
                        </w:rPr>
                      </w:pPr>
                      <w:r w:rsidRPr="00481A32">
                        <w:rPr>
                          <w:rFonts w:ascii="Calibri" w:hAnsi="Calibri"/>
                          <w:sz w:val="40"/>
                        </w:rPr>
                        <w:t>DELLA GIUNTA REGIONALE</w:t>
                      </w:r>
                    </w:p>
                    <w:p w:rsidR="008A4374" w:rsidRDefault="008A4374" w:rsidP="008A4374">
                      <w:pPr>
                        <w:ind w:left="-142"/>
                      </w:pPr>
                    </w:p>
                  </w:txbxContent>
                </v:textbox>
                <w10:wrap type="square"/>
              </v:shape>
            </w:pict>
          </mc:Fallback>
        </mc:AlternateContent>
      </w:r>
      <w:r>
        <w:rPr>
          <w:noProof/>
          <w:lang w:eastAsia="it-IT"/>
        </w:rPr>
        <mc:AlternateContent>
          <mc:Choice Requires="wps">
            <w:drawing>
              <wp:anchor distT="0" distB="0" distL="114300" distR="114300" simplePos="0" relativeHeight="251664384" behindDoc="0" locked="0" layoutInCell="1" allowOverlap="1" wp14:anchorId="55D5A351" wp14:editId="7FE73071">
                <wp:simplePos x="0" y="0"/>
                <wp:positionH relativeFrom="column">
                  <wp:posOffset>1160145</wp:posOffset>
                </wp:positionH>
                <wp:positionV relativeFrom="paragraph">
                  <wp:posOffset>4994275</wp:posOffset>
                </wp:positionV>
                <wp:extent cx="4800600" cy="1600200"/>
                <wp:effectExtent l="0" t="0" r="0"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48006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A4374" w:rsidRPr="008A4374" w:rsidRDefault="000C394B" w:rsidP="008A4374">
                            <w:pPr>
                              <w:tabs>
                                <w:tab w:val="left" w:pos="4253"/>
                                <w:tab w:val="left" w:pos="4395"/>
                                <w:tab w:val="left" w:pos="5245"/>
                              </w:tabs>
                              <w:spacing w:line="280" w:lineRule="atLeast"/>
                              <w:ind w:left="-142"/>
                              <w:rPr>
                                <w:rFonts w:ascii="Calibri" w:hAnsi="Calibri"/>
                                <w:sz w:val="28"/>
                                <w:szCs w:val="28"/>
                              </w:rPr>
                            </w:pPr>
                            <w:r>
                              <w:rPr>
                                <w:rFonts w:ascii="Calibri" w:hAnsi="Calibri"/>
                                <w:sz w:val="28"/>
                                <w:szCs w:val="28"/>
                              </w:rPr>
                              <w:t xml:space="preserve">  </w:t>
                            </w:r>
                            <w:r w:rsidR="008A4374" w:rsidRPr="008A4374">
                              <w:rPr>
                                <w:rFonts w:ascii="Calibri" w:hAnsi="Calibri"/>
                                <w:sz w:val="28"/>
                                <w:szCs w:val="28"/>
                              </w:rPr>
                              <w:t>C</w:t>
                            </w:r>
                            <w:r w:rsidR="00B46518">
                              <w:rPr>
                                <w:rFonts w:ascii="Calibri" w:hAnsi="Calibri"/>
                                <w:sz w:val="28"/>
                                <w:szCs w:val="28"/>
                              </w:rPr>
                              <w:t xml:space="preserve">odice CIFRA: </w:t>
                            </w:r>
                            <w:r w:rsidR="00B97944">
                              <w:rPr>
                                <w:rFonts w:ascii="Calibri" w:hAnsi="Calibri"/>
                                <w:sz w:val="28"/>
                                <w:szCs w:val="28"/>
                              </w:rPr>
                              <w:t>SGO</w:t>
                            </w:r>
                            <w:r w:rsidR="00B46518">
                              <w:rPr>
                                <w:rFonts w:ascii="Calibri" w:hAnsi="Calibri"/>
                                <w:sz w:val="28"/>
                                <w:szCs w:val="28"/>
                              </w:rPr>
                              <w:t>/D</w:t>
                            </w:r>
                            <w:r w:rsidR="00BF0E41">
                              <w:rPr>
                                <w:rFonts w:ascii="Calibri" w:hAnsi="Calibri"/>
                                <w:sz w:val="28"/>
                                <w:szCs w:val="28"/>
                              </w:rPr>
                              <w:t>EL</w:t>
                            </w:r>
                            <w:r w:rsidR="00B97944">
                              <w:rPr>
                                <w:rFonts w:ascii="Calibri" w:hAnsi="Calibri"/>
                                <w:sz w:val="28"/>
                                <w:szCs w:val="28"/>
                              </w:rPr>
                              <w:t>/201</w:t>
                            </w:r>
                            <w:r w:rsidR="003B7A62">
                              <w:rPr>
                                <w:rFonts w:ascii="Calibri" w:hAnsi="Calibri"/>
                                <w:sz w:val="28"/>
                                <w:szCs w:val="28"/>
                              </w:rPr>
                              <w:t>8</w:t>
                            </w:r>
                            <w:r w:rsidR="008A4374" w:rsidRPr="008A4374">
                              <w:rPr>
                                <w:rFonts w:ascii="Calibri" w:hAnsi="Calibri"/>
                                <w:sz w:val="28"/>
                                <w:szCs w:val="28"/>
                              </w:rPr>
                              <w:t>/000</w:t>
                            </w:r>
                          </w:p>
                          <w:p w:rsidR="008A4374" w:rsidRPr="008A4374" w:rsidRDefault="008A4374" w:rsidP="008A4374">
                            <w:pPr>
                              <w:tabs>
                                <w:tab w:val="left" w:pos="4253"/>
                                <w:tab w:val="left" w:pos="4395"/>
                                <w:tab w:val="left" w:pos="5245"/>
                              </w:tabs>
                              <w:spacing w:line="280" w:lineRule="atLeast"/>
                              <w:ind w:left="-142"/>
                              <w:rPr>
                                <w:rFonts w:ascii="Calibri" w:hAnsi="Calibri"/>
                                <w:sz w:val="28"/>
                                <w:szCs w:val="28"/>
                              </w:rPr>
                            </w:pPr>
                          </w:p>
                          <w:p w:rsidR="008A4374" w:rsidRPr="00326B3F" w:rsidRDefault="008A4374" w:rsidP="00E665AC">
                            <w:pPr>
                              <w:pStyle w:val="Corpotesto"/>
                              <w:tabs>
                                <w:tab w:val="left" w:pos="708"/>
                              </w:tabs>
                              <w:jc w:val="both"/>
                              <w:rPr>
                                <w:rFonts w:asciiTheme="majorHAnsi" w:hAnsiTheme="majorHAnsi"/>
                                <w:szCs w:val="22"/>
                              </w:rPr>
                            </w:pPr>
                            <w:r w:rsidRPr="00326B3F">
                              <w:rPr>
                                <w:rFonts w:asciiTheme="majorHAnsi" w:hAnsiTheme="majorHAnsi"/>
                                <w:b/>
                                <w:szCs w:val="22"/>
                              </w:rPr>
                              <w:t>OGGETTO:</w:t>
                            </w:r>
                            <w:r w:rsidR="00326B3F" w:rsidRPr="00326B3F">
                              <w:rPr>
                                <w:rFonts w:asciiTheme="majorHAnsi" w:hAnsiTheme="majorHAnsi"/>
                                <w:b/>
                                <w:szCs w:val="22"/>
                              </w:rPr>
                              <w:t xml:space="preserve"> </w:t>
                            </w:r>
                            <w:r w:rsidR="003B7A62">
                              <w:rPr>
                                <w:rFonts w:asciiTheme="majorHAnsi" w:hAnsiTheme="majorHAnsi"/>
                                <w:b/>
                                <w:szCs w:val="22"/>
                              </w:rPr>
                              <w:t xml:space="preserve">D.Lgs. n. 171/2016 s.m.i. – L.R. n. 15/2018. </w:t>
                            </w:r>
                            <w:r w:rsidR="00A730A5">
                              <w:rPr>
                                <w:rFonts w:asciiTheme="majorHAnsi" w:hAnsiTheme="majorHAnsi"/>
                                <w:b/>
                                <w:szCs w:val="22"/>
                              </w:rPr>
                              <w:t>Designazione de</w:t>
                            </w:r>
                            <w:r w:rsidR="00BB5946">
                              <w:rPr>
                                <w:rFonts w:asciiTheme="majorHAnsi" w:hAnsiTheme="majorHAnsi"/>
                                <w:b/>
                                <w:szCs w:val="22"/>
                              </w:rPr>
                              <w:t>i Direttori Generali</w:t>
                            </w:r>
                            <w:r w:rsidR="00702586">
                              <w:rPr>
                                <w:rFonts w:asciiTheme="majorHAnsi" w:hAnsiTheme="majorHAnsi"/>
                                <w:b/>
                                <w:szCs w:val="22"/>
                              </w:rPr>
                              <w:t xml:space="preserve"> </w:t>
                            </w:r>
                            <w:r w:rsidR="00BB5946">
                              <w:rPr>
                                <w:rFonts w:asciiTheme="majorHAnsi" w:hAnsiTheme="majorHAnsi"/>
                                <w:b/>
                                <w:szCs w:val="22"/>
                              </w:rPr>
                              <w:t xml:space="preserve">della </w:t>
                            </w:r>
                            <w:r w:rsidR="003B0B51">
                              <w:rPr>
                                <w:rFonts w:asciiTheme="majorHAnsi" w:hAnsiTheme="majorHAnsi"/>
                                <w:b/>
                                <w:szCs w:val="22"/>
                              </w:rPr>
                              <w:t>ASL BA</w:t>
                            </w:r>
                            <w:r w:rsidR="00BB5946">
                              <w:rPr>
                                <w:rFonts w:asciiTheme="majorHAnsi" w:hAnsiTheme="majorHAnsi"/>
                                <w:b/>
                                <w:szCs w:val="22"/>
                              </w:rPr>
                              <w:t>, della ASL BR e della ASL TA</w:t>
                            </w:r>
                            <w:r w:rsidR="003B0B51">
                              <w:rPr>
                                <w:rFonts w:asciiTheme="majorHAnsi" w:hAnsiTheme="majorHAnsi"/>
                                <w:b/>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A351" id="Casella di testo 8" o:spid="_x0000_s1027" type="#_x0000_t202" style="position:absolute;left:0;text-align:left;margin-left:91.35pt;margin-top:393.25pt;width:378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" filled="f" stroked="f">
                <v:textbox>
                  <w:txbxContent>
                    <w:p w:rsidR="008A4374" w:rsidRPr="008A4374" w:rsidRDefault="000C394B" w:rsidP="008A4374">
                      <w:pPr>
                        <w:tabs>
                          <w:tab w:val="left" w:pos="4253"/>
                          <w:tab w:val="left" w:pos="4395"/>
                          <w:tab w:val="left" w:pos="5245"/>
                        </w:tabs>
                        <w:spacing w:line="280" w:lineRule="atLeast"/>
                        <w:ind w:left="-142"/>
                        <w:rPr>
                          <w:rFonts w:ascii="Calibri" w:hAnsi="Calibri"/>
                          <w:sz w:val="28"/>
                          <w:szCs w:val="28"/>
                        </w:rPr>
                      </w:pPr>
                      <w:r>
                        <w:rPr>
                          <w:rFonts w:ascii="Calibri" w:hAnsi="Calibri"/>
                          <w:sz w:val="28"/>
                          <w:szCs w:val="28"/>
                        </w:rPr>
                        <w:t xml:space="preserve">  </w:t>
                      </w:r>
                      <w:r w:rsidR="008A4374" w:rsidRPr="008A4374">
                        <w:rPr>
                          <w:rFonts w:ascii="Calibri" w:hAnsi="Calibri"/>
                          <w:sz w:val="28"/>
                          <w:szCs w:val="28"/>
                        </w:rPr>
                        <w:t>C</w:t>
                      </w:r>
                      <w:r w:rsidR="00B46518">
                        <w:rPr>
                          <w:rFonts w:ascii="Calibri" w:hAnsi="Calibri"/>
                          <w:sz w:val="28"/>
                          <w:szCs w:val="28"/>
                        </w:rPr>
                        <w:t xml:space="preserve">odice CIFRA: </w:t>
                      </w:r>
                      <w:r w:rsidR="00B97944">
                        <w:rPr>
                          <w:rFonts w:ascii="Calibri" w:hAnsi="Calibri"/>
                          <w:sz w:val="28"/>
                          <w:szCs w:val="28"/>
                        </w:rPr>
                        <w:t>SGO</w:t>
                      </w:r>
                      <w:r w:rsidR="00B46518">
                        <w:rPr>
                          <w:rFonts w:ascii="Calibri" w:hAnsi="Calibri"/>
                          <w:sz w:val="28"/>
                          <w:szCs w:val="28"/>
                        </w:rPr>
                        <w:t>/D</w:t>
                      </w:r>
                      <w:r w:rsidR="00BF0E41">
                        <w:rPr>
                          <w:rFonts w:ascii="Calibri" w:hAnsi="Calibri"/>
                          <w:sz w:val="28"/>
                          <w:szCs w:val="28"/>
                        </w:rPr>
                        <w:t>EL</w:t>
                      </w:r>
                      <w:r w:rsidR="00B97944">
                        <w:rPr>
                          <w:rFonts w:ascii="Calibri" w:hAnsi="Calibri"/>
                          <w:sz w:val="28"/>
                          <w:szCs w:val="28"/>
                        </w:rPr>
                        <w:t>/201</w:t>
                      </w:r>
                      <w:r w:rsidR="003B7A62">
                        <w:rPr>
                          <w:rFonts w:ascii="Calibri" w:hAnsi="Calibri"/>
                          <w:sz w:val="28"/>
                          <w:szCs w:val="28"/>
                        </w:rPr>
                        <w:t>8</w:t>
                      </w:r>
                      <w:r w:rsidR="008A4374" w:rsidRPr="008A4374">
                        <w:rPr>
                          <w:rFonts w:ascii="Calibri" w:hAnsi="Calibri"/>
                          <w:sz w:val="28"/>
                          <w:szCs w:val="28"/>
                        </w:rPr>
                        <w:t>/000</w:t>
                      </w:r>
                    </w:p>
                    <w:p w:rsidR="008A4374" w:rsidRPr="008A4374" w:rsidRDefault="008A4374" w:rsidP="008A4374">
                      <w:pPr>
                        <w:tabs>
                          <w:tab w:val="left" w:pos="4253"/>
                          <w:tab w:val="left" w:pos="4395"/>
                          <w:tab w:val="left" w:pos="5245"/>
                        </w:tabs>
                        <w:spacing w:line="280" w:lineRule="atLeast"/>
                        <w:ind w:left="-142"/>
                        <w:rPr>
                          <w:rFonts w:ascii="Calibri" w:hAnsi="Calibri"/>
                          <w:sz w:val="28"/>
                          <w:szCs w:val="28"/>
                        </w:rPr>
                      </w:pPr>
                    </w:p>
                    <w:p w:rsidR="008A4374" w:rsidRPr="00326B3F" w:rsidRDefault="008A4374" w:rsidP="00E665AC">
                      <w:pPr>
                        <w:pStyle w:val="Corpotesto"/>
                        <w:tabs>
                          <w:tab w:val="left" w:pos="708"/>
                        </w:tabs>
                        <w:jc w:val="both"/>
                        <w:rPr>
                          <w:rFonts w:asciiTheme="majorHAnsi" w:hAnsiTheme="majorHAnsi"/>
                          <w:szCs w:val="22"/>
                        </w:rPr>
                      </w:pPr>
                      <w:r w:rsidRPr="00326B3F">
                        <w:rPr>
                          <w:rFonts w:asciiTheme="majorHAnsi" w:hAnsiTheme="majorHAnsi"/>
                          <w:b/>
                          <w:szCs w:val="22"/>
                        </w:rPr>
                        <w:t>OGGETTO:</w:t>
                      </w:r>
                      <w:r w:rsidR="00326B3F" w:rsidRPr="00326B3F">
                        <w:rPr>
                          <w:rFonts w:asciiTheme="majorHAnsi" w:hAnsiTheme="majorHAnsi"/>
                          <w:b/>
                          <w:szCs w:val="22"/>
                        </w:rPr>
                        <w:t xml:space="preserve"> </w:t>
                      </w:r>
                      <w:r w:rsidR="003B7A62">
                        <w:rPr>
                          <w:rFonts w:asciiTheme="majorHAnsi" w:hAnsiTheme="majorHAnsi"/>
                          <w:b/>
                          <w:szCs w:val="22"/>
                        </w:rPr>
                        <w:t xml:space="preserve">D.Lgs. n. 171/2016 s.m.i. – L.R. n. 15/2018. </w:t>
                      </w:r>
                      <w:r w:rsidR="00A730A5">
                        <w:rPr>
                          <w:rFonts w:asciiTheme="majorHAnsi" w:hAnsiTheme="majorHAnsi"/>
                          <w:b/>
                          <w:szCs w:val="22"/>
                        </w:rPr>
                        <w:t>Designazione de</w:t>
                      </w:r>
                      <w:r w:rsidR="00BB5946">
                        <w:rPr>
                          <w:rFonts w:asciiTheme="majorHAnsi" w:hAnsiTheme="majorHAnsi"/>
                          <w:b/>
                          <w:szCs w:val="22"/>
                        </w:rPr>
                        <w:t>i Direttori Generali</w:t>
                      </w:r>
                      <w:r w:rsidR="00702586">
                        <w:rPr>
                          <w:rFonts w:asciiTheme="majorHAnsi" w:hAnsiTheme="majorHAnsi"/>
                          <w:b/>
                          <w:szCs w:val="22"/>
                        </w:rPr>
                        <w:t xml:space="preserve"> </w:t>
                      </w:r>
                      <w:r w:rsidR="00BB5946">
                        <w:rPr>
                          <w:rFonts w:asciiTheme="majorHAnsi" w:hAnsiTheme="majorHAnsi"/>
                          <w:b/>
                          <w:szCs w:val="22"/>
                        </w:rPr>
                        <w:t xml:space="preserve">della </w:t>
                      </w:r>
                      <w:r w:rsidR="003B0B51">
                        <w:rPr>
                          <w:rFonts w:asciiTheme="majorHAnsi" w:hAnsiTheme="majorHAnsi"/>
                          <w:b/>
                          <w:szCs w:val="22"/>
                        </w:rPr>
                        <w:t>ASL BA</w:t>
                      </w:r>
                      <w:r w:rsidR="00BB5946">
                        <w:rPr>
                          <w:rFonts w:asciiTheme="majorHAnsi" w:hAnsiTheme="majorHAnsi"/>
                          <w:b/>
                          <w:szCs w:val="22"/>
                        </w:rPr>
                        <w:t>, della ASL BR e della ASL TA</w:t>
                      </w:r>
                      <w:r w:rsidR="003B0B51">
                        <w:rPr>
                          <w:rFonts w:asciiTheme="majorHAnsi" w:hAnsiTheme="majorHAnsi"/>
                          <w:b/>
                          <w:szCs w:val="22"/>
                        </w:rPr>
                        <w:t>.</w:t>
                      </w:r>
                    </w:p>
                  </w:txbxContent>
                </v:textbox>
                <w10:wrap type="square"/>
              </v:shape>
            </w:pict>
          </mc:Fallback>
        </mc:AlternateContent>
      </w:r>
      <w:r>
        <w:rPr>
          <w:noProof/>
          <w:lang w:eastAsia="it-IT"/>
        </w:rPr>
        <mc:AlternateContent>
          <mc:Choice Requires="wps">
            <w:drawing>
              <wp:anchor distT="0" distB="0" distL="114300" distR="114300" simplePos="0" relativeHeight="251663360" behindDoc="0" locked="0" layoutInCell="1" allowOverlap="1" wp14:anchorId="71496FF1" wp14:editId="29586837">
                <wp:simplePos x="0" y="0"/>
                <wp:positionH relativeFrom="column">
                  <wp:posOffset>1160145</wp:posOffset>
                </wp:positionH>
                <wp:positionV relativeFrom="paragraph">
                  <wp:posOffset>4422775</wp:posOffset>
                </wp:positionV>
                <wp:extent cx="4457700" cy="0"/>
                <wp:effectExtent l="0" t="25400" r="12700" b="25400"/>
                <wp:wrapNone/>
                <wp:docPr id="7" name="Connettore 1 7"/>
                <wp:cNvGraphicFramePr/>
                <a:graphic xmlns:a="http://schemas.openxmlformats.org/drawingml/2006/main">
                  <a:graphicData uri="http://schemas.microsoft.com/office/word/2010/wordprocessingShape">
                    <wps:wsp>
                      <wps:cNvCnPr/>
                      <wps:spPr>
                        <a:xfrm>
                          <a:off x="0" y="0"/>
                          <a:ext cx="4457700" cy="0"/>
                        </a:xfrm>
                        <a:prstGeom prst="line">
                          <a:avLst/>
                        </a:prstGeom>
                        <a:ln w="38100">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17E7BA0" id="Connettore 1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35pt,348.25pt" to="442.3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" strokeweight="3pt"/>
            </w:pict>
          </mc:Fallback>
        </mc:AlternateContent>
      </w:r>
      <w:r w:rsidR="009C5AB4">
        <w:rPr>
          <w:noProof/>
          <w:lang w:eastAsia="it-IT"/>
        </w:rPr>
        <mc:AlternateContent>
          <mc:Choice Requires="wps">
            <w:drawing>
              <wp:anchor distT="0" distB="0" distL="114300" distR="114300" simplePos="0" relativeHeight="251660288" behindDoc="0" locked="0" layoutInCell="1" allowOverlap="1" wp14:anchorId="3FA2BC9B" wp14:editId="612A49BE">
                <wp:simplePos x="0" y="0"/>
                <wp:positionH relativeFrom="column">
                  <wp:posOffset>1160145</wp:posOffset>
                </wp:positionH>
                <wp:positionV relativeFrom="paragraph">
                  <wp:posOffset>3508375</wp:posOffset>
                </wp:positionV>
                <wp:extent cx="4457700" cy="0"/>
                <wp:effectExtent l="0" t="25400" r="12700" b="25400"/>
                <wp:wrapNone/>
                <wp:docPr id="5" name="Connettore 1 5"/>
                <wp:cNvGraphicFramePr/>
                <a:graphic xmlns:a="http://schemas.openxmlformats.org/drawingml/2006/main">
                  <a:graphicData uri="http://schemas.microsoft.com/office/word/2010/wordprocessingShape">
                    <wps:wsp>
                      <wps:cNvCnPr/>
                      <wps:spPr>
                        <a:xfrm>
                          <a:off x="0" y="0"/>
                          <a:ext cx="4457700" cy="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A44945" id="Connettore 1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35pt,276.25pt" to="442.35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" strokecolor="black [3213]" strokeweight="3pt"/>
            </w:pict>
          </mc:Fallback>
        </mc:AlternateContent>
      </w:r>
      <w:r w:rsidR="009C5AB4">
        <w:rPr>
          <w:noProof/>
          <w:lang w:eastAsia="it-IT"/>
        </w:rPr>
        <w:drawing>
          <wp:inline distT="0" distB="0" distL="0" distR="0" wp14:anchorId="2E5BEA25" wp14:editId="17326B68">
            <wp:extent cx="2925378" cy="15831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_orizzontale.jpg"/>
                    <pic:cNvPicPr/>
                  </pic:nvPicPr>
                  <pic:blipFill>
                    <a:blip r:embed="rId8">
                      <a:extLst>
                        <a:ext uri="{28A0092B-C50C-407E-A947-70E740481C1C}">
                          <a14:useLocalDpi xmlns:a14="http://schemas.microsoft.com/office/drawing/2010/main" val="0"/>
                        </a:ext>
                      </a:extLst>
                    </a:blip>
                    <a:stretch>
                      <a:fillRect/>
                    </a:stretch>
                  </pic:blipFill>
                  <pic:spPr>
                    <a:xfrm>
                      <a:off x="0" y="0"/>
                      <a:ext cx="2925378" cy="1583146"/>
                    </a:xfrm>
                    <a:prstGeom prst="rect">
                      <a:avLst/>
                    </a:prstGeom>
                  </pic:spPr>
                </pic:pic>
              </a:graphicData>
            </a:graphic>
          </wp:inline>
        </w:drawing>
      </w:r>
    </w:p>
    <w:p w:rsidR="008A4374" w:rsidRDefault="008A4374" w:rsidP="009C5AB4">
      <w:pPr>
        <w:ind w:left="-142"/>
      </w:pPr>
    </w:p>
    <w:p w:rsidR="008A4374" w:rsidRDefault="00A90142" w:rsidP="009C5AB4">
      <w:pPr>
        <w:ind w:left="-142"/>
      </w:pPr>
      <w:r>
        <w:rPr>
          <w:noProof/>
          <w:lang w:eastAsia="it-IT"/>
        </w:rPr>
        <mc:AlternateContent>
          <mc:Choice Requires="wps">
            <w:drawing>
              <wp:anchor distT="0" distB="0" distL="114300" distR="114300" simplePos="0" relativeHeight="251659264" behindDoc="0" locked="0" layoutInCell="1" allowOverlap="1" wp14:anchorId="044F1FB8" wp14:editId="6A808C64">
                <wp:simplePos x="0" y="0"/>
                <wp:positionH relativeFrom="column">
                  <wp:posOffset>1044575</wp:posOffset>
                </wp:positionH>
                <wp:positionV relativeFrom="paragraph">
                  <wp:posOffset>31750</wp:posOffset>
                </wp:positionV>
                <wp:extent cx="4343400" cy="1409065"/>
                <wp:effectExtent l="0" t="0" r="0" b="635"/>
                <wp:wrapSquare wrapText="bothSides"/>
                <wp:docPr id="3" name="Casella di testo 3"/>
                <wp:cNvGraphicFramePr/>
                <a:graphic xmlns:a="http://schemas.openxmlformats.org/drawingml/2006/main">
                  <a:graphicData uri="http://schemas.microsoft.com/office/word/2010/wordprocessingShape">
                    <wps:wsp>
                      <wps:cNvSpPr txBox="1"/>
                      <wps:spPr>
                        <a:xfrm>
                          <a:off x="0" y="0"/>
                          <a:ext cx="4343400" cy="14090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A4374" w:rsidRPr="00A90142" w:rsidRDefault="00B46518" w:rsidP="009C5AB4">
                            <w:pPr>
                              <w:spacing w:line="216" w:lineRule="auto"/>
                              <w:rPr>
                                <w:rFonts w:ascii="Calibri" w:hAnsi="Calibri"/>
                                <w:b/>
                                <w:sz w:val="28"/>
                                <w:szCs w:val="28"/>
                              </w:rPr>
                            </w:pPr>
                            <w:r w:rsidRPr="00B46518">
                              <w:rPr>
                                <w:rFonts w:ascii="Calibri" w:hAnsi="Calibri"/>
                                <w:b/>
                                <w:sz w:val="28"/>
                                <w:szCs w:val="28"/>
                              </w:rPr>
                              <w:t>DIPARTIMENTO</w:t>
                            </w:r>
                            <w:r w:rsidR="00A90142">
                              <w:rPr>
                                <w:rFonts w:ascii="Calibri" w:hAnsi="Calibri"/>
                                <w:b/>
                                <w:sz w:val="28"/>
                                <w:szCs w:val="28"/>
                              </w:rPr>
                              <w:t xml:space="preserve"> </w:t>
                            </w:r>
                            <w:r w:rsidR="00A90142" w:rsidRPr="00A90142">
                              <w:rPr>
                                <w:rFonts w:ascii="Calibri" w:hAnsi="Calibri"/>
                                <w:b/>
                                <w:sz w:val="28"/>
                                <w:szCs w:val="28"/>
                              </w:rPr>
                              <w:t>PROMOZIONE DELLA SALUTE</w:t>
                            </w:r>
                            <w:r w:rsidR="00246C16">
                              <w:rPr>
                                <w:rFonts w:ascii="Calibri" w:hAnsi="Calibri"/>
                                <w:b/>
                                <w:sz w:val="28"/>
                                <w:szCs w:val="28"/>
                              </w:rPr>
                              <w:t>,</w:t>
                            </w:r>
                            <w:r w:rsidR="00A90142" w:rsidRPr="00A90142">
                              <w:rPr>
                                <w:rFonts w:ascii="Calibri" w:hAnsi="Calibri"/>
                                <w:b/>
                                <w:sz w:val="28"/>
                                <w:szCs w:val="28"/>
                              </w:rPr>
                              <w:t xml:space="preserve"> DEL BENESSERE SOCIALE E DELLO SPORT PER TUTTI</w:t>
                            </w:r>
                          </w:p>
                          <w:p w:rsidR="008A4374" w:rsidRPr="009C5AB4" w:rsidRDefault="008A4374" w:rsidP="009C5AB4">
                            <w:pPr>
                              <w:spacing w:line="180" w:lineRule="exact"/>
                              <w:rPr>
                                <w:rFonts w:ascii="Calibri" w:hAnsi="Calibri"/>
                                <w:b/>
                                <w:color w:val="E2001A"/>
                                <w:sz w:val="28"/>
                                <w:szCs w:val="28"/>
                              </w:rPr>
                            </w:pPr>
                          </w:p>
                          <w:p w:rsidR="00B46518" w:rsidRDefault="00B46518" w:rsidP="009C5AB4">
                            <w:pPr>
                              <w:rPr>
                                <w:rFonts w:ascii="Calibri" w:hAnsi="Calibri"/>
                                <w:b/>
                                <w:sz w:val="28"/>
                                <w:szCs w:val="28"/>
                              </w:rPr>
                            </w:pPr>
                            <w:r>
                              <w:rPr>
                                <w:rFonts w:ascii="Calibri" w:hAnsi="Calibri"/>
                                <w:b/>
                                <w:sz w:val="28"/>
                                <w:szCs w:val="28"/>
                              </w:rPr>
                              <w:t>SEZIONE</w:t>
                            </w:r>
                            <w:r w:rsidR="00A90142">
                              <w:rPr>
                                <w:rFonts w:ascii="Calibri" w:hAnsi="Calibri"/>
                                <w:b/>
                                <w:sz w:val="28"/>
                                <w:szCs w:val="28"/>
                              </w:rPr>
                              <w:t xml:space="preserve"> </w:t>
                            </w:r>
                            <w:r w:rsidR="00B97944">
                              <w:rPr>
                                <w:rFonts w:ascii="Calibri" w:hAnsi="Calibri"/>
                                <w:b/>
                                <w:sz w:val="28"/>
                                <w:szCs w:val="28"/>
                              </w:rPr>
                              <w:t>STRATEGIE E GOVERNO DELL’OFFERTA</w:t>
                            </w:r>
                          </w:p>
                          <w:p w:rsidR="002E64E0" w:rsidRDefault="002E64E0" w:rsidP="009C5AB4">
                            <w:pPr>
                              <w:rPr>
                                <w:rFonts w:ascii="Calibri" w:hAnsi="Calibri"/>
                                <w:b/>
                                <w:sz w:val="26"/>
                              </w:rPr>
                            </w:pPr>
                          </w:p>
                          <w:p w:rsidR="00B46518" w:rsidRPr="00A90142" w:rsidRDefault="00B46518" w:rsidP="009C5AB4">
                            <w:pPr>
                              <w:rPr>
                                <w:rFonts w:ascii="Calibri" w:hAnsi="Calibri"/>
                                <w:b/>
                                <w:sz w:val="26"/>
                              </w:rPr>
                            </w:pPr>
                            <w:r>
                              <w:rPr>
                                <w:rFonts w:ascii="Calibri" w:hAnsi="Calibri"/>
                                <w:b/>
                                <w:sz w:val="26"/>
                              </w:rPr>
                              <w:t>SERVIZIO</w:t>
                            </w:r>
                            <w:r w:rsidR="00A90142">
                              <w:rPr>
                                <w:rFonts w:ascii="Calibri" w:hAnsi="Calibri"/>
                                <w:b/>
                                <w:sz w:val="26"/>
                              </w:rPr>
                              <w:t xml:space="preserve"> </w:t>
                            </w:r>
                            <w:r w:rsidR="00A90142" w:rsidRPr="00A90142">
                              <w:rPr>
                                <w:rFonts w:ascii="Calibri" w:hAnsi="Calibri"/>
                                <w:b/>
                                <w:sz w:val="26"/>
                              </w:rPr>
                              <w:t>RAPPORTI ISTITUZIONALI</w:t>
                            </w:r>
                            <w:r w:rsidR="00CA7340">
                              <w:rPr>
                                <w:rFonts w:ascii="Calibri" w:hAnsi="Calibri"/>
                                <w:b/>
                                <w:sz w:val="26"/>
                              </w:rPr>
                              <w:t xml:space="preserve"> E CAPITALE UMANO SSR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F1FB8" id="Casella di testo 3" o:spid="_x0000_s1028" type="#_x0000_t202" style="position:absolute;left:0;text-align:left;margin-left:82.25pt;margin-top:2.5pt;width:342pt;height:1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" filled="f" stroked="f">
                <v:textbox>
                  <w:txbxContent>
                    <w:p w:rsidR="008A4374" w:rsidRPr="00A90142" w:rsidRDefault="00B46518" w:rsidP="009C5AB4">
                      <w:pPr>
                        <w:spacing w:line="216" w:lineRule="auto"/>
                        <w:rPr>
                          <w:rFonts w:ascii="Calibri" w:hAnsi="Calibri"/>
                          <w:b/>
                          <w:sz w:val="28"/>
                          <w:szCs w:val="28"/>
                        </w:rPr>
                      </w:pPr>
                      <w:r w:rsidRPr="00B46518">
                        <w:rPr>
                          <w:rFonts w:ascii="Calibri" w:hAnsi="Calibri"/>
                          <w:b/>
                          <w:sz w:val="28"/>
                          <w:szCs w:val="28"/>
                        </w:rPr>
                        <w:t>DIPARTIMENTO</w:t>
                      </w:r>
                      <w:r w:rsidR="00A90142">
                        <w:rPr>
                          <w:rFonts w:ascii="Calibri" w:hAnsi="Calibri"/>
                          <w:b/>
                          <w:sz w:val="28"/>
                          <w:szCs w:val="28"/>
                        </w:rPr>
                        <w:t xml:space="preserve"> </w:t>
                      </w:r>
                      <w:r w:rsidR="00A90142" w:rsidRPr="00A90142">
                        <w:rPr>
                          <w:rFonts w:ascii="Calibri" w:hAnsi="Calibri"/>
                          <w:b/>
                          <w:sz w:val="28"/>
                          <w:szCs w:val="28"/>
                        </w:rPr>
                        <w:t>PROMOZIONE DELLA SALUTE</w:t>
                      </w:r>
                      <w:r w:rsidR="00246C16">
                        <w:rPr>
                          <w:rFonts w:ascii="Calibri" w:hAnsi="Calibri"/>
                          <w:b/>
                          <w:sz w:val="28"/>
                          <w:szCs w:val="28"/>
                        </w:rPr>
                        <w:t>,</w:t>
                      </w:r>
                      <w:r w:rsidR="00A90142" w:rsidRPr="00A90142">
                        <w:rPr>
                          <w:rFonts w:ascii="Calibri" w:hAnsi="Calibri"/>
                          <w:b/>
                          <w:sz w:val="28"/>
                          <w:szCs w:val="28"/>
                        </w:rPr>
                        <w:t xml:space="preserve"> DEL BENESSERE SOCIALE E DELLO SPORT PER TUTTI</w:t>
                      </w:r>
                    </w:p>
                    <w:p w:rsidR="008A4374" w:rsidRPr="009C5AB4" w:rsidRDefault="008A4374" w:rsidP="009C5AB4">
                      <w:pPr>
                        <w:spacing w:line="180" w:lineRule="exact"/>
                        <w:rPr>
                          <w:rFonts w:ascii="Calibri" w:hAnsi="Calibri"/>
                          <w:b/>
                          <w:color w:val="E2001A"/>
                          <w:sz w:val="28"/>
                          <w:szCs w:val="28"/>
                        </w:rPr>
                      </w:pPr>
                    </w:p>
                    <w:p w:rsidR="00B46518" w:rsidRDefault="00B46518" w:rsidP="009C5AB4">
                      <w:pPr>
                        <w:rPr>
                          <w:rFonts w:ascii="Calibri" w:hAnsi="Calibri"/>
                          <w:b/>
                          <w:sz w:val="28"/>
                          <w:szCs w:val="28"/>
                        </w:rPr>
                      </w:pPr>
                      <w:r>
                        <w:rPr>
                          <w:rFonts w:ascii="Calibri" w:hAnsi="Calibri"/>
                          <w:b/>
                          <w:sz w:val="28"/>
                          <w:szCs w:val="28"/>
                        </w:rPr>
                        <w:t>SEZIONE</w:t>
                      </w:r>
                      <w:r w:rsidR="00A90142">
                        <w:rPr>
                          <w:rFonts w:ascii="Calibri" w:hAnsi="Calibri"/>
                          <w:b/>
                          <w:sz w:val="28"/>
                          <w:szCs w:val="28"/>
                        </w:rPr>
                        <w:t xml:space="preserve"> </w:t>
                      </w:r>
                      <w:r w:rsidR="00B97944">
                        <w:rPr>
                          <w:rFonts w:ascii="Calibri" w:hAnsi="Calibri"/>
                          <w:b/>
                          <w:sz w:val="28"/>
                          <w:szCs w:val="28"/>
                        </w:rPr>
                        <w:t>STRATEGIE E GOVERNO DELL’OFFERTA</w:t>
                      </w:r>
                    </w:p>
                    <w:p w:rsidR="002E64E0" w:rsidRDefault="002E64E0" w:rsidP="009C5AB4">
                      <w:pPr>
                        <w:rPr>
                          <w:rFonts w:ascii="Calibri" w:hAnsi="Calibri"/>
                          <w:b/>
                          <w:sz w:val="26"/>
                        </w:rPr>
                      </w:pPr>
                    </w:p>
                    <w:p w:rsidR="00B46518" w:rsidRPr="00A90142" w:rsidRDefault="00B46518" w:rsidP="009C5AB4">
                      <w:pPr>
                        <w:rPr>
                          <w:rFonts w:ascii="Calibri" w:hAnsi="Calibri"/>
                          <w:b/>
                          <w:sz w:val="26"/>
                        </w:rPr>
                      </w:pPr>
                      <w:r>
                        <w:rPr>
                          <w:rFonts w:ascii="Calibri" w:hAnsi="Calibri"/>
                          <w:b/>
                          <w:sz w:val="26"/>
                        </w:rPr>
                        <w:t>SERVIZIO</w:t>
                      </w:r>
                      <w:r w:rsidR="00A90142">
                        <w:rPr>
                          <w:rFonts w:ascii="Calibri" w:hAnsi="Calibri"/>
                          <w:b/>
                          <w:sz w:val="26"/>
                        </w:rPr>
                        <w:t xml:space="preserve"> </w:t>
                      </w:r>
                      <w:r w:rsidR="00A90142" w:rsidRPr="00A90142">
                        <w:rPr>
                          <w:rFonts w:ascii="Calibri" w:hAnsi="Calibri"/>
                          <w:b/>
                          <w:sz w:val="26"/>
                        </w:rPr>
                        <w:t>RAPPORTI ISTITUZIONALI</w:t>
                      </w:r>
                      <w:r w:rsidR="00CA7340">
                        <w:rPr>
                          <w:rFonts w:ascii="Calibri" w:hAnsi="Calibri"/>
                          <w:b/>
                          <w:sz w:val="26"/>
                        </w:rPr>
                        <w:t xml:space="preserve"> E CAPITALE UMANO SSR</w:t>
                      </w:r>
                    </w:p>
                  </w:txbxContent>
                </v:textbox>
                <w10:wrap type="square"/>
              </v:shape>
            </w:pict>
          </mc:Fallback>
        </mc:AlternateContent>
      </w: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7A53AC" w:rsidP="007A53AC">
      <w:pPr>
        <w:tabs>
          <w:tab w:val="left" w:pos="6164"/>
        </w:tabs>
        <w:ind w:left="-142"/>
      </w:pPr>
      <w:r>
        <w:tab/>
      </w: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pPr>
    </w:p>
    <w:p w:rsidR="008A4374" w:rsidRDefault="008A4374" w:rsidP="009C5AB4">
      <w:pPr>
        <w:ind w:left="-142"/>
        <w:sectPr w:rsidR="008A4374" w:rsidSect="009C5AB4">
          <w:footerReference w:type="even" r:id="rId9"/>
          <w:footerReference w:type="default" r:id="rId10"/>
          <w:pgSz w:w="11906" w:h="16838"/>
          <w:pgMar w:top="3119" w:right="1841" w:bottom="1134" w:left="1134" w:header="709" w:footer="709" w:gutter="0"/>
          <w:cols w:space="709"/>
        </w:sectPr>
      </w:pPr>
    </w:p>
    <w:p w:rsidR="00514E0C" w:rsidRDefault="00514E0C" w:rsidP="006F5BA1">
      <w:pPr>
        <w:pStyle w:val="Corpotesto"/>
        <w:jc w:val="both"/>
        <w:rPr>
          <w:rFonts w:asciiTheme="majorHAnsi" w:hAnsiTheme="majorHAnsi"/>
          <w:sz w:val="20"/>
          <w:szCs w:val="20"/>
        </w:rPr>
      </w:pPr>
    </w:p>
    <w:p w:rsidR="00DF736D" w:rsidRDefault="00B0726F" w:rsidP="006F5BA1">
      <w:pPr>
        <w:pStyle w:val="Corpotesto"/>
        <w:jc w:val="both"/>
        <w:rPr>
          <w:rFonts w:asciiTheme="majorHAnsi" w:hAnsiTheme="majorHAnsi"/>
          <w:sz w:val="20"/>
          <w:szCs w:val="20"/>
        </w:rPr>
      </w:pPr>
      <w:r w:rsidRPr="00157763">
        <w:rPr>
          <w:rFonts w:asciiTheme="majorHAnsi" w:hAnsiTheme="majorHAnsi"/>
          <w:sz w:val="20"/>
          <w:szCs w:val="20"/>
        </w:rPr>
        <w:t>Il Presidente, sulla bas</w:t>
      </w:r>
      <w:r w:rsidR="004C140D">
        <w:rPr>
          <w:rFonts w:asciiTheme="majorHAnsi" w:hAnsiTheme="majorHAnsi"/>
          <w:sz w:val="20"/>
          <w:szCs w:val="20"/>
        </w:rPr>
        <w:t xml:space="preserve">e dell’istruttoria espletata </w:t>
      </w:r>
      <w:r w:rsidR="004C140D" w:rsidRPr="00AF31C5">
        <w:rPr>
          <w:rFonts w:asciiTheme="majorHAnsi" w:hAnsiTheme="majorHAnsi"/>
          <w:sz w:val="20"/>
          <w:szCs w:val="20"/>
        </w:rPr>
        <w:t>dal Responsabile A.P. “Costituzione e verifica organi Aziende ed Enti SSR e gestione Albi regionali in materia sanitaria</w:t>
      </w:r>
      <w:r w:rsidR="007A53AC">
        <w:rPr>
          <w:rFonts w:asciiTheme="majorHAnsi" w:hAnsiTheme="majorHAnsi"/>
          <w:sz w:val="20"/>
          <w:szCs w:val="20"/>
        </w:rPr>
        <w:t>”</w:t>
      </w:r>
      <w:r w:rsidR="008A23CC">
        <w:rPr>
          <w:rFonts w:asciiTheme="majorHAnsi" w:hAnsiTheme="majorHAnsi"/>
          <w:sz w:val="20"/>
          <w:szCs w:val="20"/>
        </w:rPr>
        <w:t xml:space="preserve">, </w:t>
      </w:r>
      <w:r w:rsidR="00316E1B">
        <w:rPr>
          <w:rFonts w:asciiTheme="majorHAnsi" w:hAnsiTheme="majorHAnsi"/>
          <w:sz w:val="20"/>
          <w:szCs w:val="20"/>
        </w:rPr>
        <w:t xml:space="preserve">confermata </w:t>
      </w:r>
      <w:r w:rsidRPr="00157763">
        <w:rPr>
          <w:rFonts w:asciiTheme="majorHAnsi" w:hAnsiTheme="majorHAnsi"/>
          <w:sz w:val="20"/>
          <w:szCs w:val="20"/>
        </w:rPr>
        <w:t xml:space="preserve">dal Dirigente del Servizio Rapporti Istituzionali </w:t>
      </w:r>
      <w:r w:rsidR="00CA7340">
        <w:rPr>
          <w:rFonts w:asciiTheme="majorHAnsi" w:hAnsiTheme="majorHAnsi"/>
          <w:sz w:val="20"/>
          <w:szCs w:val="20"/>
        </w:rPr>
        <w:t xml:space="preserve">e Capitale Umano SSR </w:t>
      </w:r>
      <w:r w:rsidRPr="00157763">
        <w:rPr>
          <w:rFonts w:asciiTheme="majorHAnsi" w:hAnsiTheme="majorHAnsi"/>
          <w:sz w:val="20"/>
          <w:szCs w:val="20"/>
        </w:rPr>
        <w:t xml:space="preserve">e dal Dirigente della Sezione </w:t>
      </w:r>
      <w:r w:rsidR="00B97944">
        <w:rPr>
          <w:rFonts w:asciiTheme="majorHAnsi" w:hAnsiTheme="majorHAnsi"/>
          <w:sz w:val="20"/>
          <w:szCs w:val="20"/>
        </w:rPr>
        <w:t>Strategie e Governo dell’Offerta, riferisce quanto segue.</w:t>
      </w:r>
    </w:p>
    <w:p w:rsidR="000C394B" w:rsidRDefault="000C394B" w:rsidP="006F5BA1">
      <w:pPr>
        <w:pStyle w:val="Corpotesto"/>
        <w:jc w:val="both"/>
        <w:rPr>
          <w:rFonts w:asciiTheme="majorHAnsi" w:hAnsiTheme="majorHAnsi"/>
          <w:sz w:val="20"/>
          <w:szCs w:val="20"/>
        </w:rPr>
      </w:pPr>
    </w:p>
    <w:p w:rsidR="00E329C3" w:rsidRDefault="003B7A62" w:rsidP="003B7A62">
      <w:pPr>
        <w:pStyle w:val="Corpotesto"/>
        <w:jc w:val="both"/>
        <w:rPr>
          <w:rFonts w:asciiTheme="majorHAnsi" w:hAnsiTheme="majorHAnsi"/>
          <w:sz w:val="20"/>
          <w:szCs w:val="20"/>
        </w:rPr>
      </w:pPr>
      <w:r>
        <w:rPr>
          <w:rFonts w:asciiTheme="majorHAnsi" w:hAnsiTheme="majorHAnsi"/>
          <w:sz w:val="20"/>
          <w:szCs w:val="20"/>
        </w:rPr>
        <w:t xml:space="preserve">Con il </w:t>
      </w:r>
      <w:r w:rsidRPr="00157CC6">
        <w:rPr>
          <w:rFonts w:asciiTheme="majorHAnsi" w:hAnsiTheme="majorHAnsi"/>
          <w:sz w:val="20"/>
          <w:szCs w:val="20"/>
        </w:rPr>
        <w:t xml:space="preserve">D.Lgs. n. </w:t>
      </w:r>
      <w:r>
        <w:rPr>
          <w:rFonts w:asciiTheme="majorHAnsi" w:hAnsiTheme="majorHAnsi"/>
          <w:sz w:val="20"/>
          <w:szCs w:val="20"/>
        </w:rPr>
        <w:t>171</w:t>
      </w:r>
      <w:r w:rsidRPr="00157CC6">
        <w:rPr>
          <w:rFonts w:asciiTheme="majorHAnsi" w:hAnsiTheme="majorHAnsi"/>
          <w:sz w:val="20"/>
          <w:szCs w:val="20"/>
        </w:rPr>
        <w:t xml:space="preserve"> del </w:t>
      </w:r>
      <w:r>
        <w:rPr>
          <w:rFonts w:asciiTheme="majorHAnsi" w:hAnsiTheme="majorHAnsi"/>
          <w:sz w:val="20"/>
          <w:szCs w:val="20"/>
        </w:rPr>
        <w:t>4</w:t>
      </w:r>
      <w:r w:rsidRPr="00157CC6">
        <w:rPr>
          <w:rFonts w:asciiTheme="majorHAnsi" w:hAnsiTheme="majorHAnsi"/>
          <w:sz w:val="20"/>
          <w:szCs w:val="20"/>
        </w:rPr>
        <w:t xml:space="preserve"> </w:t>
      </w:r>
      <w:r>
        <w:rPr>
          <w:rFonts w:asciiTheme="majorHAnsi" w:hAnsiTheme="majorHAnsi"/>
          <w:sz w:val="20"/>
          <w:szCs w:val="20"/>
        </w:rPr>
        <w:t>agosto 2016</w:t>
      </w:r>
      <w:r w:rsidRPr="00157CC6">
        <w:rPr>
          <w:rFonts w:asciiTheme="majorHAnsi" w:hAnsiTheme="majorHAnsi"/>
          <w:sz w:val="20"/>
          <w:szCs w:val="20"/>
        </w:rPr>
        <w:t xml:space="preserve"> è stata </w:t>
      </w:r>
      <w:r>
        <w:rPr>
          <w:rFonts w:asciiTheme="majorHAnsi" w:hAnsiTheme="majorHAnsi"/>
          <w:sz w:val="20"/>
          <w:szCs w:val="20"/>
        </w:rPr>
        <w:t>ridefinita la</w:t>
      </w:r>
      <w:r w:rsidRPr="00157CC6">
        <w:rPr>
          <w:rFonts w:asciiTheme="majorHAnsi" w:hAnsiTheme="majorHAnsi"/>
          <w:sz w:val="20"/>
          <w:szCs w:val="20"/>
        </w:rPr>
        <w:t xml:space="preserve"> disciplina in materia di </w:t>
      </w:r>
      <w:r>
        <w:rPr>
          <w:rFonts w:asciiTheme="majorHAnsi" w:hAnsiTheme="majorHAnsi"/>
          <w:sz w:val="20"/>
          <w:szCs w:val="20"/>
        </w:rPr>
        <w:t>nomina e conferimento dell’incarico di Direttore Generale</w:t>
      </w:r>
      <w:r w:rsidRPr="00157CC6">
        <w:rPr>
          <w:rFonts w:asciiTheme="majorHAnsi" w:hAnsiTheme="majorHAnsi"/>
          <w:sz w:val="20"/>
          <w:szCs w:val="20"/>
        </w:rPr>
        <w:t xml:space="preserve"> delle Aziende ed Enti del Servizio Sanitario Nazionale</w:t>
      </w:r>
      <w:r>
        <w:rPr>
          <w:rFonts w:asciiTheme="majorHAnsi" w:hAnsiTheme="majorHAnsi"/>
          <w:sz w:val="20"/>
          <w:szCs w:val="20"/>
        </w:rPr>
        <w:t>,</w:t>
      </w:r>
      <w:r w:rsidRPr="00157CC6">
        <w:rPr>
          <w:rFonts w:asciiTheme="majorHAnsi" w:hAnsiTheme="majorHAnsi"/>
          <w:sz w:val="20"/>
          <w:szCs w:val="20"/>
        </w:rPr>
        <w:t xml:space="preserve"> </w:t>
      </w:r>
      <w:r>
        <w:rPr>
          <w:rFonts w:asciiTheme="majorHAnsi" w:hAnsiTheme="majorHAnsi"/>
          <w:sz w:val="20"/>
          <w:szCs w:val="20"/>
        </w:rPr>
        <w:t>precedentemente disciplinata dall’art. 3-bis</w:t>
      </w:r>
      <w:r w:rsidRPr="00157CC6">
        <w:rPr>
          <w:rFonts w:asciiTheme="majorHAnsi" w:hAnsiTheme="majorHAnsi"/>
          <w:sz w:val="20"/>
          <w:szCs w:val="20"/>
        </w:rPr>
        <w:t xml:space="preserve"> D.Lgs. n. 502/1992 s.m.i.</w:t>
      </w:r>
      <w:r>
        <w:rPr>
          <w:rFonts w:asciiTheme="majorHAnsi" w:hAnsiTheme="majorHAnsi"/>
          <w:sz w:val="20"/>
          <w:szCs w:val="20"/>
        </w:rPr>
        <w:t xml:space="preserve"> </w:t>
      </w:r>
    </w:p>
    <w:p w:rsidR="003B7A62" w:rsidRDefault="00AD750A" w:rsidP="006F5BA1">
      <w:pPr>
        <w:pStyle w:val="Corpotesto"/>
        <w:jc w:val="both"/>
        <w:rPr>
          <w:rFonts w:asciiTheme="majorHAnsi" w:hAnsiTheme="majorHAnsi"/>
          <w:sz w:val="20"/>
          <w:szCs w:val="20"/>
        </w:rPr>
      </w:pPr>
      <w:r>
        <w:rPr>
          <w:rFonts w:asciiTheme="majorHAnsi" w:hAnsiTheme="majorHAnsi"/>
          <w:sz w:val="20"/>
          <w:szCs w:val="20"/>
        </w:rPr>
        <w:t xml:space="preserve">Tale </w:t>
      </w:r>
      <w:r w:rsidR="00E329C3">
        <w:rPr>
          <w:rFonts w:asciiTheme="majorHAnsi" w:hAnsiTheme="majorHAnsi"/>
          <w:sz w:val="20"/>
          <w:szCs w:val="20"/>
        </w:rPr>
        <w:t>D.Lgs. n. 171/2016, all’art. 1</w:t>
      </w:r>
      <w:r>
        <w:rPr>
          <w:rFonts w:asciiTheme="majorHAnsi" w:hAnsiTheme="majorHAnsi"/>
          <w:sz w:val="20"/>
          <w:szCs w:val="20"/>
        </w:rPr>
        <w:t xml:space="preserve">, </w:t>
      </w:r>
      <w:r w:rsidR="00E329C3">
        <w:rPr>
          <w:rFonts w:asciiTheme="majorHAnsi" w:hAnsiTheme="majorHAnsi"/>
          <w:sz w:val="20"/>
          <w:szCs w:val="20"/>
        </w:rPr>
        <w:t xml:space="preserve"> ha </w:t>
      </w:r>
      <w:r w:rsidR="003B7A62" w:rsidRPr="00157CC6">
        <w:rPr>
          <w:rFonts w:asciiTheme="majorHAnsi" w:hAnsiTheme="majorHAnsi"/>
          <w:sz w:val="20"/>
          <w:szCs w:val="20"/>
        </w:rPr>
        <w:t>istitu</w:t>
      </w:r>
      <w:r w:rsidR="003B7A62">
        <w:rPr>
          <w:rFonts w:asciiTheme="majorHAnsi" w:hAnsiTheme="majorHAnsi"/>
          <w:sz w:val="20"/>
          <w:szCs w:val="20"/>
        </w:rPr>
        <w:t>ito</w:t>
      </w:r>
      <w:r w:rsidR="003B7A62" w:rsidRPr="00157CC6">
        <w:rPr>
          <w:rFonts w:asciiTheme="majorHAnsi" w:hAnsiTheme="majorHAnsi"/>
          <w:sz w:val="20"/>
          <w:szCs w:val="20"/>
        </w:rPr>
        <w:t xml:space="preserve"> </w:t>
      </w:r>
      <w:r>
        <w:rPr>
          <w:rFonts w:asciiTheme="majorHAnsi" w:hAnsiTheme="majorHAnsi"/>
          <w:sz w:val="20"/>
          <w:szCs w:val="20"/>
        </w:rPr>
        <w:t xml:space="preserve">infatti </w:t>
      </w:r>
      <w:r w:rsidR="003B7A62" w:rsidRPr="00157CC6">
        <w:rPr>
          <w:rFonts w:asciiTheme="majorHAnsi" w:hAnsiTheme="majorHAnsi"/>
          <w:sz w:val="20"/>
          <w:szCs w:val="20"/>
        </w:rPr>
        <w:t>- presso il Ministero della Salute - l’Elenco nazionale dei soggetti idonei alla nomina di Direttore generale delle Aziende Sanitarie, delle Aziende Ospedaliere e degli altri Enti del Servizio Sanitario Nazionale, nell’ambito del quale le Reg</w:t>
      </w:r>
      <w:r w:rsidR="003B7A62">
        <w:rPr>
          <w:rFonts w:asciiTheme="majorHAnsi" w:hAnsiTheme="majorHAnsi"/>
          <w:sz w:val="20"/>
          <w:szCs w:val="20"/>
        </w:rPr>
        <w:t xml:space="preserve">ioni </w:t>
      </w:r>
      <w:r w:rsidR="00862676">
        <w:rPr>
          <w:rFonts w:asciiTheme="majorHAnsi" w:hAnsiTheme="majorHAnsi"/>
          <w:sz w:val="20"/>
          <w:szCs w:val="20"/>
        </w:rPr>
        <w:t>scelgono</w:t>
      </w:r>
      <w:r w:rsidR="003B7A62">
        <w:rPr>
          <w:rFonts w:asciiTheme="majorHAnsi" w:hAnsiTheme="majorHAnsi"/>
          <w:sz w:val="20"/>
          <w:szCs w:val="20"/>
        </w:rPr>
        <w:t xml:space="preserve"> i</w:t>
      </w:r>
      <w:r w:rsidR="003B7A62" w:rsidRPr="00157CC6">
        <w:rPr>
          <w:rFonts w:asciiTheme="majorHAnsi" w:hAnsiTheme="majorHAnsi"/>
          <w:sz w:val="20"/>
          <w:szCs w:val="20"/>
        </w:rPr>
        <w:t xml:space="preserve"> Direttori Generali delle Aziende ed Enti del S.S.R.</w:t>
      </w:r>
      <w:r>
        <w:rPr>
          <w:rFonts w:asciiTheme="majorHAnsi" w:hAnsiTheme="majorHAnsi"/>
          <w:sz w:val="20"/>
          <w:szCs w:val="20"/>
        </w:rPr>
        <w:t xml:space="preserve">, </w:t>
      </w:r>
      <w:r w:rsidR="00E329C3">
        <w:rPr>
          <w:rFonts w:asciiTheme="majorHAnsi" w:hAnsiTheme="majorHAnsi"/>
          <w:sz w:val="20"/>
          <w:szCs w:val="20"/>
        </w:rPr>
        <w:t xml:space="preserve">mentre al successivo art. 2 ha </w:t>
      </w:r>
      <w:r w:rsidR="00E329C3" w:rsidRPr="00157CC6">
        <w:rPr>
          <w:rFonts w:asciiTheme="majorHAnsi" w:hAnsiTheme="majorHAnsi"/>
          <w:sz w:val="20"/>
          <w:szCs w:val="20"/>
        </w:rPr>
        <w:t>disciplina</w:t>
      </w:r>
      <w:r w:rsidR="00E329C3">
        <w:rPr>
          <w:rFonts w:asciiTheme="majorHAnsi" w:hAnsiTheme="majorHAnsi"/>
          <w:sz w:val="20"/>
          <w:szCs w:val="20"/>
        </w:rPr>
        <w:t>to</w:t>
      </w:r>
      <w:r w:rsidR="00E329C3" w:rsidRPr="00157CC6">
        <w:rPr>
          <w:rFonts w:asciiTheme="majorHAnsi" w:hAnsiTheme="majorHAnsi"/>
          <w:sz w:val="20"/>
          <w:szCs w:val="20"/>
        </w:rPr>
        <w:t xml:space="preserve"> </w:t>
      </w:r>
      <w:r>
        <w:rPr>
          <w:rFonts w:asciiTheme="majorHAnsi" w:hAnsiTheme="majorHAnsi"/>
          <w:sz w:val="20"/>
          <w:szCs w:val="20"/>
        </w:rPr>
        <w:t xml:space="preserve">le modalità e procedure di </w:t>
      </w:r>
      <w:r w:rsidR="00E329C3" w:rsidRPr="00157CC6">
        <w:rPr>
          <w:rFonts w:asciiTheme="majorHAnsi" w:hAnsiTheme="majorHAnsi"/>
          <w:sz w:val="20"/>
          <w:szCs w:val="20"/>
        </w:rPr>
        <w:t>conferimento degli incarichi di Direttore generale delle Aziende ed Enti del S.S.N.</w:t>
      </w:r>
      <w:r w:rsidR="00E329C3">
        <w:rPr>
          <w:rFonts w:asciiTheme="majorHAnsi" w:hAnsiTheme="majorHAnsi"/>
          <w:sz w:val="20"/>
          <w:szCs w:val="20"/>
        </w:rPr>
        <w:t xml:space="preserve"> </w:t>
      </w:r>
    </w:p>
    <w:p w:rsidR="001A65DA" w:rsidRDefault="001A65DA" w:rsidP="006F5BA1">
      <w:pPr>
        <w:pStyle w:val="Corpotesto"/>
        <w:jc w:val="both"/>
        <w:rPr>
          <w:rFonts w:asciiTheme="majorHAnsi" w:hAnsiTheme="majorHAnsi"/>
          <w:sz w:val="20"/>
          <w:szCs w:val="20"/>
        </w:rPr>
      </w:pPr>
    </w:p>
    <w:p w:rsidR="001A65DA" w:rsidRDefault="00AD750A" w:rsidP="006F5BA1">
      <w:pPr>
        <w:pStyle w:val="Corpotesto"/>
        <w:jc w:val="both"/>
        <w:rPr>
          <w:rFonts w:asciiTheme="majorHAnsi" w:hAnsiTheme="majorHAnsi"/>
          <w:sz w:val="20"/>
          <w:szCs w:val="20"/>
        </w:rPr>
      </w:pPr>
      <w:r>
        <w:rPr>
          <w:rFonts w:asciiTheme="majorHAnsi" w:hAnsiTheme="majorHAnsi"/>
          <w:sz w:val="20"/>
          <w:szCs w:val="20"/>
        </w:rPr>
        <w:t xml:space="preserve">Il predetto </w:t>
      </w:r>
      <w:r w:rsidR="001A65DA" w:rsidRPr="00157CC6">
        <w:rPr>
          <w:rFonts w:asciiTheme="majorHAnsi" w:hAnsiTheme="majorHAnsi"/>
          <w:sz w:val="20"/>
          <w:szCs w:val="20"/>
        </w:rPr>
        <w:t>Elenco nazionale dei soggetti idonei alla nomina di Direttore generale delle Aziende Sanitarie, delle Aziende Ospedaliere e degli altri Enti d</w:t>
      </w:r>
      <w:r w:rsidR="001A65DA">
        <w:rPr>
          <w:rFonts w:asciiTheme="majorHAnsi" w:hAnsiTheme="majorHAnsi"/>
          <w:sz w:val="20"/>
          <w:szCs w:val="20"/>
        </w:rPr>
        <w:t>el Servizio Sanitario Nazionale</w:t>
      </w:r>
      <w:r>
        <w:rPr>
          <w:rFonts w:asciiTheme="majorHAnsi" w:hAnsiTheme="majorHAnsi"/>
          <w:sz w:val="20"/>
          <w:szCs w:val="20"/>
        </w:rPr>
        <w:t xml:space="preserve"> di cui all’art. 1 del D.Lgs. n. 171/2016</w:t>
      </w:r>
      <w:r w:rsidR="001A65DA">
        <w:rPr>
          <w:rFonts w:asciiTheme="majorHAnsi" w:hAnsiTheme="majorHAnsi"/>
          <w:sz w:val="20"/>
          <w:szCs w:val="20"/>
        </w:rPr>
        <w:t xml:space="preserve"> è stato pubblicato sul portale del Ministero della Salute in data 12/2/2018.</w:t>
      </w:r>
    </w:p>
    <w:p w:rsidR="001A65DA" w:rsidRDefault="001A65DA" w:rsidP="006F5BA1">
      <w:pPr>
        <w:pStyle w:val="Corpotesto"/>
        <w:jc w:val="both"/>
        <w:rPr>
          <w:rFonts w:asciiTheme="majorHAnsi" w:hAnsiTheme="majorHAnsi"/>
          <w:sz w:val="20"/>
          <w:szCs w:val="20"/>
        </w:rPr>
      </w:pPr>
    </w:p>
    <w:p w:rsidR="00E329C3" w:rsidRDefault="001A65DA" w:rsidP="00E329C3">
      <w:pPr>
        <w:pStyle w:val="Corpotesto"/>
        <w:jc w:val="both"/>
        <w:rPr>
          <w:rFonts w:asciiTheme="majorHAnsi" w:hAnsiTheme="majorHAnsi"/>
          <w:sz w:val="20"/>
          <w:szCs w:val="20"/>
        </w:rPr>
      </w:pPr>
      <w:r>
        <w:rPr>
          <w:rFonts w:asciiTheme="majorHAnsi" w:hAnsiTheme="majorHAnsi"/>
          <w:sz w:val="20"/>
          <w:szCs w:val="20"/>
        </w:rPr>
        <w:t>Successivamente, c</w:t>
      </w:r>
      <w:r w:rsidR="00E329C3">
        <w:rPr>
          <w:rFonts w:asciiTheme="majorHAnsi" w:hAnsiTheme="majorHAnsi"/>
          <w:sz w:val="20"/>
          <w:szCs w:val="20"/>
        </w:rPr>
        <w:t>on la L.R. n. 15 del 17/4/2018 la Regione Puglia ha adeguato la precedente normativa regionale in materia di nomina dei Direttori Generali delle Aziende ed Enti del S.S.R. al predetto D.Lgs. n. 171/2016, stabilendo che:</w:t>
      </w:r>
    </w:p>
    <w:p w:rsidR="003565F8" w:rsidRDefault="00E329C3" w:rsidP="00215596">
      <w:pPr>
        <w:pStyle w:val="Corpotesto"/>
        <w:jc w:val="both"/>
        <w:rPr>
          <w:rFonts w:ascii="Calibri" w:hAnsi="Calibri"/>
          <w:i/>
          <w:sz w:val="20"/>
          <w:szCs w:val="20"/>
        </w:rPr>
      </w:pPr>
      <w:r>
        <w:rPr>
          <w:rFonts w:asciiTheme="majorHAnsi" w:hAnsiTheme="majorHAnsi"/>
          <w:sz w:val="20"/>
          <w:szCs w:val="20"/>
        </w:rPr>
        <w:t>“</w:t>
      </w:r>
      <w:r w:rsidRPr="00E329C3">
        <w:rPr>
          <w:rFonts w:ascii="Calibri" w:hAnsi="Calibri"/>
          <w:i/>
          <w:sz w:val="20"/>
          <w:szCs w:val="20"/>
        </w:rPr>
        <w:t>1. I Direttori Generali delle Aziende e degli Enti del Servizio Sanitario Regionale (S.S.R.) sono scelti esclusivamente tra i soggetti che risultino inseriti nell’Elenco nazionale degli idonei alla nomina di Direttore generale delle Aziende Sanitarie, delle Aziende Ospedaliere e degli altri Enti del Servizio Sanitario Nazionale (S.S.N.), istituito presso il Ministero della Salute ed aggiornato con cadenza biennale.</w:t>
      </w:r>
      <w:r w:rsidR="00AD750A">
        <w:rPr>
          <w:rFonts w:ascii="Calibri" w:hAnsi="Calibri"/>
          <w:i/>
          <w:sz w:val="20"/>
          <w:szCs w:val="20"/>
        </w:rPr>
        <w:t xml:space="preserve"> </w:t>
      </w:r>
      <w:r w:rsidRPr="00E329C3">
        <w:rPr>
          <w:rFonts w:ascii="Calibri" w:hAnsi="Calibri"/>
          <w:i/>
          <w:sz w:val="20"/>
          <w:szCs w:val="20"/>
        </w:rPr>
        <w:t xml:space="preserve">2. La Regione, in caso di vacanza dell’incarico di Direttore generale di Azienda o Ente del S.S.R., rende noto l’incarico che intende attribuire tramite apposito avviso pubblico, approvato dalla Giunta Regionale e pubblicato sul Bollettino Ufficiale della Regione Puglia e sul sito web istituzionale regionale, al fine di acquisire le relative manifestazioni di interesse. 3. Coloro i quali risultino inseriti nell’Elenco nazionale di cui al precedente comma 1 ed abbiano interesse a ricoprire l’incarico oggetto dell’avviso di cui al comma 2, dovranno presentare apposita domanda corredata da un curriculum professionale aggiornato, secondo le modalità procedurali e nei termini previsti dall’avviso di riferimento.  4. </w:t>
      </w:r>
      <w:r w:rsidRPr="00215596">
        <w:rPr>
          <w:rFonts w:ascii="Calibri" w:hAnsi="Calibri"/>
          <w:i/>
          <w:sz w:val="20"/>
          <w:szCs w:val="20"/>
        </w:rPr>
        <w:t>La valutazione dei candidati, per titoli e colloquio, finalizzata ad accertare le attitudini e le specifiche competenze rispetto all’incarico da ricoprire, è effettuata da una Commissione di esperti nominata con Decreto de</w:t>
      </w:r>
      <w:r w:rsidR="00D01665" w:rsidRPr="00215596">
        <w:rPr>
          <w:rFonts w:ascii="Calibri" w:hAnsi="Calibri"/>
          <w:i/>
          <w:sz w:val="20"/>
          <w:szCs w:val="20"/>
        </w:rPr>
        <w:t>l Presidente della Regione</w:t>
      </w:r>
      <w:r w:rsidR="00215596" w:rsidRPr="00215596">
        <w:rPr>
          <w:rFonts w:asciiTheme="majorHAnsi" w:hAnsiTheme="majorHAnsi"/>
          <w:i/>
          <w:sz w:val="20"/>
          <w:szCs w:val="20"/>
        </w:rPr>
        <w:t>, che non si trovino in situazioni di conflitto di interessi, dei quali uno designato dall’Agenzia Nazionale per i Servizi sanitari regionali (AGENAS), uno designato dall’Istituto Superiore di Sanità (ISS), scelto fra esperti in management sanitario, ed uno designato dal Presidente della Regione, scelto tra esperti in materia di programmazione sanitaria e socio-sanitaria, gestione finanziaria e di bilancio e gestione delle risorse umane in ambito sanitario</w:t>
      </w:r>
      <w:r w:rsidR="00D01665" w:rsidRPr="00215596">
        <w:rPr>
          <w:rFonts w:ascii="Calibri" w:hAnsi="Calibri"/>
          <w:i/>
          <w:sz w:val="20"/>
          <w:szCs w:val="20"/>
        </w:rPr>
        <w:t xml:space="preserve"> </w:t>
      </w:r>
      <w:r w:rsidR="00AD750A">
        <w:rPr>
          <w:rFonts w:ascii="Calibri" w:hAnsi="Calibri"/>
          <w:i/>
          <w:sz w:val="20"/>
          <w:szCs w:val="20"/>
        </w:rPr>
        <w:t xml:space="preserve">(…) </w:t>
      </w:r>
      <w:r w:rsidRPr="00E329C3">
        <w:rPr>
          <w:rFonts w:ascii="Calibri" w:hAnsi="Calibri"/>
          <w:i/>
          <w:sz w:val="20"/>
          <w:szCs w:val="20"/>
        </w:rPr>
        <w:t>6. La Commissione, effettuata la valutazione, propone al Presidente della Regione una rosa di candidati,  corredata dai relativi curricula, unitamente ai verbali contenenti gli esiti della valutazione</w:t>
      </w:r>
      <w:r w:rsidR="00AD750A">
        <w:rPr>
          <w:rFonts w:ascii="Calibri" w:hAnsi="Calibri"/>
          <w:i/>
          <w:sz w:val="20"/>
          <w:szCs w:val="20"/>
        </w:rPr>
        <w:t xml:space="preserve"> (…)</w:t>
      </w:r>
      <w:r w:rsidRPr="00E329C3">
        <w:rPr>
          <w:rFonts w:ascii="Calibri" w:hAnsi="Calibri"/>
          <w:i/>
          <w:sz w:val="20"/>
          <w:szCs w:val="20"/>
        </w:rPr>
        <w:t xml:space="preserve"> 7. La Giunta Regionale designa quale Direttore Generale colui che, tra i candidati inseriti nella rosa proposta dalla Commissione di esperti, presenti i requisiti maggiormente coerenti con le caratteristiche dell’incarico da ricoprire. Conseguentemente, previo accertamento dell’insussistenza delle cause di inconferibilità ed incompatibilità normativamente prescritte e previa acquisizione dei pareri di legge, la Giunta Regionale procede all</w:t>
      </w:r>
      <w:r w:rsidR="00AD750A">
        <w:rPr>
          <w:rFonts w:ascii="Calibri" w:hAnsi="Calibri"/>
          <w:i/>
          <w:sz w:val="20"/>
          <w:szCs w:val="20"/>
        </w:rPr>
        <w:t>a nomina del soggetto designato</w:t>
      </w:r>
      <w:r w:rsidRPr="00E329C3">
        <w:rPr>
          <w:rFonts w:ascii="Calibri" w:hAnsi="Calibri"/>
          <w:i/>
          <w:sz w:val="20"/>
          <w:szCs w:val="20"/>
        </w:rPr>
        <w:t xml:space="preserve"> </w:t>
      </w:r>
      <w:r w:rsidR="00215596">
        <w:rPr>
          <w:rFonts w:ascii="Calibri" w:hAnsi="Calibri"/>
          <w:i/>
          <w:sz w:val="20"/>
          <w:szCs w:val="20"/>
        </w:rPr>
        <w:t xml:space="preserve">(…) </w:t>
      </w:r>
      <w:r w:rsidRPr="00E329C3">
        <w:rPr>
          <w:rFonts w:ascii="Calibri" w:hAnsi="Calibri"/>
          <w:i/>
          <w:sz w:val="20"/>
          <w:szCs w:val="20"/>
        </w:rPr>
        <w:t>Il provvedimento di nomina è motivato e pubblicato sul Bollettino Ufficiale della Regione e sul sito web istituzionale della Regione e delle Aziende ed Enti interessati, unitamente al curriculum del soggetto nominato ed ai curricula degli altri candidati inclusi nella rosa</w:t>
      </w:r>
      <w:r w:rsidR="00215596">
        <w:rPr>
          <w:rFonts w:ascii="Calibri" w:hAnsi="Calibri"/>
          <w:i/>
          <w:sz w:val="20"/>
          <w:szCs w:val="20"/>
        </w:rPr>
        <w:t xml:space="preserve"> (…)</w:t>
      </w:r>
      <w:r w:rsidR="00F77FBC">
        <w:rPr>
          <w:rFonts w:ascii="Calibri" w:hAnsi="Calibri"/>
          <w:i/>
          <w:sz w:val="20"/>
          <w:szCs w:val="20"/>
        </w:rPr>
        <w:t>”.</w:t>
      </w:r>
    </w:p>
    <w:p w:rsidR="00AD750A" w:rsidRDefault="00AD750A" w:rsidP="00215596">
      <w:pPr>
        <w:pStyle w:val="Corpotesto"/>
        <w:jc w:val="both"/>
        <w:rPr>
          <w:rFonts w:ascii="Calibri" w:hAnsi="Calibri"/>
          <w:i/>
          <w:sz w:val="20"/>
          <w:szCs w:val="20"/>
        </w:rPr>
      </w:pPr>
    </w:p>
    <w:p w:rsidR="00AD750A" w:rsidRDefault="00AD750A" w:rsidP="00215596">
      <w:pPr>
        <w:pStyle w:val="Corpotesto"/>
        <w:jc w:val="both"/>
        <w:rPr>
          <w:rFonts w:ascii="Calibri" w:hAnsi="Calibri"/>
          <w:i/>
          <w:sz w:val="20"/>
          <w:szCs w:val="20"/>
        </w:rPr>
      </w:pPr>
      <w:r>
        <w:rPr>
          <w:rFonts w:ascii="Calibri" w:hAnsi="Calibri"/>
          <w:sz w:val="20"/>
          <w:szCs w:val="20"/>
        </w:rPr>
        <w:t xml:space="preserve">Con la D.G.R. n. 333 del 13/3/2018, pubblicata sul B.U.R.P. n. 40 del 22/3/2018, è stato approvato l’avviso pubblico per l’acquisizione delle manifestazioni di interesse alla copertura degli incarichi di Direttore Generale di ASL BA, ASL BR, ASL TA e dell’A.O.U. Policlinico di Bari, attesa l’avvenuta  scadenza del mandato dei relativi Direttori Generali. </w:t>
      </w:r>
    </w:p>
    <w:p w:rsidR="003565F8" w:rsidRDefault="003565F8" w:rsidP="003565F8">
      <w:pPr>
        <w:pStyle w:val="Corpotesto"/>
        <w:jc w:val="both"/>
        <w:rPr>
          <w:rFonts w:ascii="Calibri" w:hAnsi="Calibri"/>
          <w:sz w:val="20"/>
          <w:szCs w:val="20"/>
        </w:rPr>
      </w:pPr>
    </w:p>
    <w:p w:rsidR="003565F8" w:rsidRDefault="003565F8" w:rsidP="003565F8">
      <w:pPr>
        <w:pStyle w:val="Corpotesto"/>
        <w:jc w:val="both"/>
        <w:rPr>
          <w:rFonts w:ascii="Calibri" w:hAnsi="Calibri"/>
          <w:sz w:val="20"/>
          <w:szCs w:val="20"/>
        </w:rPr>
      </w:pPr>
      <w:r>
        <w:rPr>
          <w:rFonts w:ascii="Calibri" w:hAnsi="Calibri"/>
          <w:sz w:val="20"/>
          <w:szCs w:val="20"/>
        </w:rPr>
        <w:t xml:space="preserve">Con il D.P.G.R. n. 318 del </w:t>
      </w:r>
      <w:r w:rsidR="00E666E9">
        <w:rPr>
          <w:rFonts w:ascii="Calibri" w:hAnsi="Calibri"/>
          <w:sz w:val="20"/>
          <w:szCs w:val="20"/>
        </w:rPr>
        <w:t>18/5/2018</w:t>
      </w:r>
      <w:r w:rsidR="00862676">
        <w:rPr>
          <w:rFonts w:ascii="Calibri" w:hAnsi="Calibri"/>
          <w:sz w:val="20"/>
          <w:szCs w:val="20"/>
        </w:rPr>
        <w:t>, pubbl</w:t>
      </w:r>
      <w:r w:rsidR="00AD750A">
        <w:rPr>
          <w:rFonts w:ascii="Calibri" w:hAnsi="Calibri"/>
          <w:sz w:val="20"/>
          <w:szCs w:val="20"/>
        </w:rPr>
        <w:t>icato sul B.U.R.P. n. 71 del 24/</w:t>
      </w:r>
      <w:r w:rsidR="00862676">
        <w:rPr>
          <w:rFonts w:ascii="Calibri" w:hAnsi="Calibri"/>
          <w:sz w:val="20"/>
          <w:szCs w:val="20"/>
        </w:rPr>
        <w:t>5/2018,</w:t>
      </w:r>
      <w:r w:rsidR="00E666E9">
        <w:rPr>
          <w:rFonts w:ascii="Calibri" w:hAnsi="Calibri"/>
          <w:sz w:val="20"/>
          <w:szCs w:val="20"/>
        </w:rPr>
        <w:t xml:space="preserve"> è stata nominata la Commissione di esperti per la valutazione, per titoli e colloquio,  dei candidati che hanno manifestato l’interesse a ricoprire i suddetti incarichi.</w:t>
      </w:r>
    </w:p>
    <w:p w:rsidR="00F77FBC" w:rsidRDefault="00F77FBC" w:rsidP="003565F8">
      <w:pPr>
        <w:pStyle w:val="Corpotesto"/>
        <w:jc w:val="both"/>
        <w:rPr>
          <w:rFonts w:ascii="Calibri" w:hAnsi="Calibri"/>
          <w:sz w:val="20"/>
          <w:szCs w:val="20"/>
        </w:rPr>
      </w:pPr>
    </w:p>
    <w:p w:rsidR="00E666E9" w:rsidRDefault="00E666E9" w:rsidP="003565F8">
      <w:pPr>
        <w:pStyle w:val="Corpotesto"/>
        <w:jc w:val="both"/>
        <w:rPr>
          <w:rFonts w:ascii="Calibri" w:hAnsi="Calibri"/>
          <w:sz w:val="20"/>
          <w:szCs w:val="20"/>
        </w:rPr>
      </w:pPr>
      <w:r>
        <w:rPr>
          <w:rFonts w:ascii="Calibri" w:hAnsi="Calibri"/>
          <w:sz w:val="20"/>
          <w:szCs w:val="20"/>
        </w:rPr>
        <w:t xml:space="preserve">La Commissione </w:t>
      </w:r>
      <w:r w:rsidR="00ED266A">
        <w:rPr>
          <w:rFonts w:ascii="Calibri" w:hAnsi="Calibri"/>
          <w:sz w:val="20"/>
          <w:szCs w:val="20"/>
        </w:rPr>
        <w:t>di esperti</w:t>
      </w:r>
      <w:r w:rsidR="00AD750A">
        <w:rPr>
          <w:rFonts w:ascii="Calibri" w:hAnsi="Calibri"/>
          <w:sz w:val="20"/>
          <w:szCs w:val="20"/>
        </w:rPr>
        <w:t xml:space="preserve">, </w:t>
      </w:r>
      <w:r>
        <w:rPr>
          <w:rFonts w:ascii="Calibri" w:hAnsi="Calibri"/>
          <w:sz w:val="20"/>
          <w:szCs w:val="20"/>
        </w:rPr>
        <w:t>insediata</w:t>
      </w:r>
      <w:r w:rsidR="00AD750A">
        <w:rPr>
          <w:rFonts w:ascii="Calibri" w:hAnsi="Calibri"/>
          <w:sz w:val="20"/>
          <w:szCs w:val="20"/>
        </w:rPr>
        <w:t>si</w:t>
      </w:r>
      <w:r w:rsidR="009A443D">
        <w:rPr>
          <w:rFonts w:ascii="Calibri" w:hAnsi="Calibri"/>
          <w:sz w:val="20"/>
          <w:szCs w:val="20"/>
        </w:rPr>
        <w:t xml:space="preserve"> in data</w:t>
      </w:r>
      <w:r w:rsidR="00127191">
        <w:rPr>
          <w:rFonts w:ascii="Calibri" w:hAnsi="Calibri"/>
          <w:sz w:val="20"/>
          <w:szCs w:val="20"/>
        </w:rPr>
        <w:t xml:space="preserve"> 7/6/2018</w:t>
      </w:r>
      <w:r w:rsidR="00AD750A">
        <w:rPr>
          <w:rFonts w:ascii="Calibri" w:hAnsi="Calibri"/>
          <w:sz w:val="20"/>
          <w:szCs w:val="20"/>
        </w:rPr>
        <w:t xml:space="preserve">, ha concluso i propri lavori </w:t>
      </w:r>
      <w:r w:rsidR="009A443D">
        <w:rPr>
          <w:rFonts w:ascii="Calibri" w:hAnsi="Calibri"/>
          <w:sz w:val="20"/>
          <w:szCs w:val="20"/>
        </w:rPr>
        <w:t>il</w:t>
      </w:r>
      <w:r>
        <w:rPr>
          <w:rFonts w:ascii="Calibri" w:hAnsi="Calibri"/>
          <w:sz w:val="20"/>
          <w:szCs w:val="20"/>
        </w:rPr>
        <w:t xml:space="preserve"> </w:t>
      </w:r>
      <w:r w:rsidR="00127191">
        <w:rPr>
          <w:rFonts w:ascii="Calibri" w:hAnsi="Calibri"/>
          <w:sz w:val="20"/>
          <w:szCs w:val="20"/>
        </w:rPr>
        <w:t>9/7/2018</w:t>
      </w:r>
      <w:r>
        <w:rPr>
          <w:rFonts w:ascii="Calibri" w:hAnsi="Calibri"/>
          <w:sz w:val="20"/>
          <w:szCs w:val="20"/>
        </w:rPr>
        <w:t xml:space="preserve"> </w:t>
      </w:r>
      <w:r w:rsidR="00AD750A">
        <w:rPr>
          <w:rFonts w:ascii="Calibri" w:hAnsi="Calibri"/>
          <w:sz w:val="20"/>
          <w:szCs w:val="20"/>
        </w:rPr>
        <w:t xml:space="preserve">ed </w:t>
      </w:r>
      <w:r>
        <w:rPr>
          <w:rFonts w:ascii="Calibri" w:hAnsi="Calibri"/>
          <w:sz w:val="20"/>
          <w:szCs w:val="20"/>
        </w:rPr>
        <w:t>ha trasme</w:t>
      </w:r>
      <w:r w:rsidR="0019047A">
        <w:rPr>
          <w:rFonts w:ascii="Calibri" w:hAnsi="Calibri"/>
          <w:sz w:val="20"/>
          <w:szCs w:val="20"/>
        </w:rPr>
        <w:t xml:space="preserve">sso </w:t>
      </w:r>
      <w:r w:rsidR="009A443D">
        <w:rPr>
          <w:rFonts w:ascii="Calibri" w:hAnsi="Calibri"/>
          <w:sz w:val="20"/>
          <w:szCs w:val="20"/>
        </w:rPr>
        <w:t xml:space="preserve">in pari data al Presidente della Regione </w:t>
      </w:r>
      <w:r w:rsidR="00ED266A">
        <w:rPr>
          <w:rFonts w:ascii="Calibri" w:hAnsi="Calibri"/>
          <w:sz w:val="20"/>
          <w:szCs w:val="20"/>
        </w:rPr>
        <w:t xml:space="preserve">i verbali relativi alla </w:t>
      </w:r>
      <w:r>
        <w:rPr>
          <w:rFonts w:ascii="Calibri" w:hAnsi="Calibri"/>
          <w:sz w:val="20"/>
          <w:szCs w:val="20"/>
        </w:rPr>
        <w:t>valutazione</w:t>
      </w:r>
      <w:r w:rsidR="0019047A">
        <w:rPr>
          <w:rFonts w:ascii="Calibri" w:hAnsi="Calibri"/>
          <w:sz w:val="20"/>
          <w:szCs w:val="20"/>
        </w:rPr>
        <w:t xml:space="preserve"> per titoli e colloquio</w:t>
      </w:r>
      <w:r w:rsidR="00AD750A">
        <w:rPr>
          <w:rFonts w:ascii="Calibri" w:hAnsi="Calibri"/>
          <w:sz w:val="20"/>
          <w:szCs w:val="20"/>
        </w:rPr>
        <w:t xml:space="preserve"> dei candidati</w:t>
      </w:r>
      <w:r w:rsidR="009A443D">
        <w:rPr>
          <w:rFonts w:ascii="Calibri" w:hAnsi="Calibri"/>
          <w:sz w:val="20"/>
          <w:szCs w:val="20"/>
        </w:rPr>
        <w:t>, unitamente al</w:t>
      </w:r>
      <w:r w:rsidR="00AD750A">
        <w:rPr>
          <w:rFonts w:ascii="Calibri" w:hAnsi="Calibri"/>
          <w:sz w:val="20"/>
          <w:szCs w:val="20"/>
        </w:rPr>
        <w:t>le rose d</w:t>
      </w:r>
      <w:r>
        <w:rPr>
          <w:rFonts w:ascii="Calibri" w:hAnsi="Calibri"/>
          <w:sz w:val="20"/>
          <w:szCs w:val="20"/>
        </w:rPr>
        <w:t xml:space="preserve">i candidati </w:t>
      </w:r>
      <w:r w:rsidR="00AD750A">
        <w:rPr>
          <w:rFonts w:asciiTheme="majorHAnsi" w:hAnsiTheme="majorHAnsi"/>
          <w:sz w:val="20"/>
          <w:szCs w:val="20"/>
        </w:rPr>
        <w:t>che presentino</w:t>
      </w:r>
      <w:r w:rsidR="00ED4943">
        <w:rPr>
          <w:rFonts w:asciiTheme="majorHAnsi" w:hAnsiTheme="majorHAnsi"/>
          <w:sz w:val="20"/>
          <w:szCs w:val="20"/>
        </w:rPr>
        <w:t xml:space="preserve"> i requisiti più coerenti </w:t>
      </w:r>
      <w:r w:rsidR="009A443D">
        <w:rPr>
          <w:rFonts w:ascii="Calibri" w:hAnsi="Calibri"/>
          <w:sz w:val="20"/>
          <w:szCs w:val="20"/>
        </w:rPr>
        <w:t xml:space="preserve">per </w:t>
      </w:r>
      <w:r w:rsidR="00AF2EE4">
        <w:rPr>
          <w:rFonts w:ascii="Calibri" w:hAnsi="Calibri"/>
          <w:sz w:val="20"/>
          <w:szCs w:val="20"/>
        </w:rPr>
        <w:t xml:space="preserve">gli incarichi da conferire </w:t>
      </w:r>
      <w:r w:rsidR="00ED4943">
        <w:rPr>
          <w:rFonts w:asciiTheme="majorHAnsi" w:hAnsiTheme="majorHAnsi"/>
          <w:sz w:val="20"/>
          <w:szCs w:val="20"/>
        </w:rPr>
        <w:t xml:space="preserve">e </w:t>
      </w:r>
      <w:r>
        <w:rPr>
          <w:rFonts w:ascii="Calibri" w:hAnsi="Calibri"/>
          <w:sz w:val="20"/>
          <w:szCs w:val="20"/>
        </w:rPr>
        <w:t>dalle quali la Giunta Regionale, ai sensi della citata normativa, deve att</w:t>
      </w:r>
      <w:r w:rsidR="00BB5946">
        <w:rPr>
          <w:rFonts w:ascii="Calibri" w:hAnsi="Calibri"/>
          <w:sz w:val="20"/>
          <w:szCs w:val="20"/>
        </w:rPr>
        <w:t>ingere ai fini della nomina dei Direttori Generali</w:t>
      </w:r>
      <w:r w:rsidR="00AF2EE4" w:rsidRPr="00AF2EE4">
        <w:rPr>
          <w:rFonts w:ascii="Calibri" w:hAnsi="Calibri"/>
          <w:sz w:val="20"/>
          <w:szCs w:val="20"/>
        </w:rPr>
        <w:t xml:space="preserve"> </w:t>
      </w:r>
      <w:r w:rsidR="00AD750A">
        <w:rPr>
          <w:rFonts w:ascii="Calibri" w:hAnsi="Calibri"/>
          <w:sz w:val="20"/>
          <w:szCs w:val="20"/>
        </w:rPr>
        <w:t>delle</w:t>
      </w:r>
      <w:r w:rsidR="00AF2EE4">
        <w:rPr>
          <w:rFonts w:ascii="Calibri" w:hAnsi="Calibri"/>
          <w:sz w:val="20"/>
          <w:szCs w:val="20"/>
        </w:rPr>
        <w:t xml:space="preserve"> ASL BA</w:t>
      </w:r>
      <w:r w:rsidR="00AD750A">
        <w:rPr>
          <w:rFonts w:ascii="Calibri" w:hAnsi="Calibri"/>
          <w:sz w:val="20"/>
          <w:szCs w:val="20"/>
        </w:rPr>
        <w:t>, ASL BR, ASL TA</w:t>
      </w:r>
      <w:r w:rsidR="00AF2EE4">
        <w:rPr>
          <w:rFonts w:ascii="Calibri" w:hAnsi="Calibri"/>
          <w:sz w:val="20"/>
          <w:szCs w:val="20"/>
        </w:rPr>
        <w:t xml:space="preserve"> e</w:t>
      </w:r>
      <w:r w:rsidR="00AF2EE4" w:rsidRPr="00AF2EE4">
        <w:rPr>
          <w:rFonts w:ascii="Calibri" w:hAnsi="Calibri"/>
          <w:sz w:val="20"/>
          <w:szCs w:val="20"/>
        </w:rPr>
        <w:t xml:space="preserve"> </w:t>
      </w:r>
      <w:r w:rsidR="00AF2EE4">
        <w:rPr>
          <w:rFonts w:ascii="Calibri" w:hAnsi="Calibri"/>
          <w:sz w:val="20"/>
          <w:szCs w:val="20"/>
        </w:rPr>
        <w:lastRenderedPageBreak/>
        <w:t>dell’A</w:t>
      </w:r>
      <w:r w:rsidR="00AD750A">
        <w:rPr>
          <w:rFonts w:ascii="Calibri" w:hAnsi="Calibri"/>
          <w:sz w:val="20"/>
          <w:szCs w:val="20"/>
        </w:rPr>
        <w:t>.</w:t>
      </w:r>
      <w:r w:rsidR="00AF2EE4">
        <w:rPr>
          <w:rFonts w:ascii="Calibri" w:hAnsi="Calibri"/>
          <w:sz w:val="20"/>
          <w:szCs w:val="20"/>
        </w:rPr>
        <w:t>O</w:t>
      </w:r>
      <w:r w:rsidR="00AD750A">
        <w:rPr>
          <w:rFonts w:ascii="Calibri" w:hAnsi="Calibri"/>
          <w:sz w:val="20"/>
          <w:szCs w:val="20"/>
        </w:rPr>
        <w:t>.</w:t>
      </w:r>
      <w:r w:rsidR="00AF2EE4">
        <w:rPr>
          <w:rFonts w:ascii="Calibri" w:hAnsi="Calibri"/>
          <w:sz w:val="20"/>
          <w:szCs w:val="20"/>
        </w:rPr>
        <w:t>U</w:t>
      </w:r>
      <w:r w:rsidR="00AD750A">
        <w:rPr>
          <w:rFonts w:ascii="Calibri" w:hAnsi="Calibri"/>
          <w:sz w:val="20"/>
          <w:szCs w:val="20"/>
        </w:rPr>
        <w:t xml:space="preserve">. </w:t>
      </w:r>
      <w:r w:rsidR="009A443D">
        <w:rPr>
          <w:rFonts w:ascii="Calibri" w:hAnsi="Calibri"/>
          <w:sz w:val="20"/>
          <w:szCs w:val="20"/>
        </w:rPr>
        <w:t>Policlinico di Bari</w:t>
      </w:r>
      <w:r>
        <w:rPr>
          <w:rFonts w:ascii="Calibri" w:hAnsi="Calibri"/>
          <w:sz w:val="20"/>
          <w:szCs w:val="20"/>
        </w:rPr>
        <w:t xml:space="preserve">. </w:t>
      </w:r>
      <w:r w:rsidR="009A443D">
        <w:rPr>
          <w:rFonts w:ascii="Calibri" w:hAnsi="Calibri"/>
          <w:sz w:val="20"/>
          <w:szCs w:val="20"/>
        </w:rPr>
        <w:t xml:space="preserve"> La predetta nota della Commissione di esperti del 9/7/2018 è stata acquisita al prot. della Segreteria particolare del Presidente della Regione Puglia n. 2477 del 10/7/2018. </w:t>
      </w:r>
    </w:p>
    <w:p w:rsidR="00BE5FE1" w:rsidRDefault="00BE5FE1" w:rsidP="003565F8">
      <w:pPr>
        <w:pStyle w:val="Corpotesto"/>
        <w:jc w:val="both"/>
        <w:rPr>
          <w:rFonts w:ascii="Calibri" w:hAnsi="Calibri"/>
          <w:sz w:val="20"/>
          <w:szCs w:val="20"/>
        </w:rPr>
      </w:pPr>
    </w:p>
    <w:p w:rsidR="002A1EB9" w:rsidRDefault="00AD750A" w:rsidP="002A1EB9">
      <w:pPr>
        <w:jc w:val="both"/>
        <w:rPr>
          <w:rFonts w:asciiTheme="majorHAnsi" w:hAnsiTheme="majorHAnsi"/>
          <w:sz w:val="20"/>
          <w:szCs w:val="20"/>
        </w:rPr>
      </w:pPr>
      <w:r>
        <w:rPr>
          <w:rFonts w:ascii="Calibri" w:hAnsi="Calibri"/>
          <w:sz w:val="20"/>
          <w:szCs w:val="20"/>
        </w:rPr>
        <w:t>E’ quindi</w:t>
      </w:r>
      <w:r w:rsidR="00BE5FE1" w:rsidRPr="002A1EB9">
        <w:rPr>
          <w:rFonts w:ascii="Calibri" w:hAnsi="Calibri"/>
          <w:sz w:val="20"/>
          <w:szCs w:val="20"/>
        </w:rPr>
        <w:t xml:space="preserve"> possibile procedere </w:t>
      </w:r>
      <w:r>
        <w:rPr>
          <w:rFonts w:ascii="Calibri" w:hAnsi="Calibri"/>
          <w:sz w:val="20"/>
          <w:szCs w:val="20"/>
        </w:rPr>
        <w:t xml:space="preserve">nell’immediato </w:t>
      </w:r>
      <w:r w:rsidR="00BE5FE1" w:rsidRPr="002A1EB9">
        <w:rPr>
          <w:rFonts w:ascii="Calibri" w:hAnsi="Calibri"/>
          <w:sz w:val="20"/>
          <w:szCs w:val="20"/>
        </w:rPr>
        <w:t>a</w:t>
      </w:r>
      <w:r w:rsidR="002A1EB9" w:rsidRPr="002A1EB9">
        <w:rPr>
          <w:rFonts w:ascii="Calibri" w:hAnsi="Calibri"/>
          <w:sz w:val="20"/>
          <w:szCs w:val="20"/>
        </w:rPr>
        <w:t>lla designazione de</w:t>
      </w:r>
      <w:r>
        <w:rPr>
          <w:rFonts w:ascii="Calibri" w:hAnsi="Calibri"/>
          <w:sz w:val="20"/>
          <w:szCs w:val="20"/>
        </w:rPr>
        <w:t>i Direttori Generali delle</w:t>
      </w:r>
      <w:r w:rsidR="00BB5946">
        <w:rPr>
          <w:rFonts w:ascii="Calibri" w:hAnsi="Calibri"/>
          <w:sz w:val="20"/>
          <w:szCs w:val="20"/>
        </w:rPr>
        <w:t xml:space="preserve">  </w:t>
      </w:r>
      <w:r w:rsidR="003B0B51">
        <w:rPr>
          <w:rFonts w:ascii="Calibri" w:hAnsi="Calibri"/>
          <w:sz w:val="20"/>
          <w:szCs w:val="20"/>
        </w:rPr>
        <w:t>ASL BA</w:t>
      </w:r>
      <w:r w:rsidR="00BE5FE1" w:rsidRPr="002A1EB9">
        <w:rPr>
          <w:rFonts w:ascii="Calibri" w:hAnsi="Calibri"/>
          <w:sz w:val="20"/>
          <w:szCs w:val="20"/>
        </w:rPr>
        <w:t xml:space="preserve">, </w:t>
      </w:r>
      <w:r>
        <w:rPr>
          <w:rFonts w:ascii="Calibri" w:hAnsi="Calibri"/>
          <w:sz w:val="20"/>
          <w:szCs w:val="20"/>
        </w:rPr>
        <w:t xml:space="preserve">ASL BR ed </w:t>
      </w:r>
      <w:r w:rsidR="00BB5946">
        <w:rPr>
          <w:rFonts w:ascii="Calibri" w:hAnsi="Calibri"/>
          <w:sz w:val="20"/>
          <w:szCs w:val="20"/>
        </w:rPr>
        <w:t>ASL TA</w:t>
      </w:r>
      <w:r>
        <w:rPr>
          <w:rFonts w:ascii="Calibri" w:hAnsi="Calibri"/>
          <w:sz w:val="20"/>
          <w:szCs w:val="20"/>
        </w:rPr>
        <w:t xml:space="preserve">, rinviando </w:t>
      </w:r>
      <w:r w:rsidR="00BE5FE1" w:rsidRPr="002A1EB9">
        <w:rPr>
          <w:rFonts w:ascii="Calibri" w:hAnsi="Calibri"/>
          <w:sz w:val="20"/>
          <w:szCs w:val="20"/>
        </w:rPr>
        <w:t xml:space="preserve">la </w:t>
      </w:r>
      <w:r>
        <w:rPr>
          <w:rFonts w:ascii="Calibri" w:hAnsi="Calibri"/>
          <w:sz w:val="20"/>
          <w:szCs w:val="20"/>
        </w:rPr>
        <w:t>relativa nomina a</w:t>
      </w:r>
      <w:r w:rsidR="00BE5FE1" w:rsidRPr="002A1EB9">
        <w:rPr>
          <w:rFonts w:ascii="Calibri" w:hAnsi="Calibri"/>
          <w:sz w:val="20"/>
          <w:szCs w:val="20"/>
        </w:rPr>
        <w:t xml:space="preserve"> </w:t>
      </w:r>
      <w:r>
        <w:rPr>
          <w:rFonts w:ascii="Calibri" w:hAnsi="Calibri"/>
          <w:sz w:val="20"/>
          <w:szCs w:val="20"/>
        </w:rPr>
        <w:t>successivi atti giuntali</w:t>
      </w:r>
      <w:r w:rsidR="00BE5FE1" w:rsidRPr="002A1EB9">
        <w:rPr>
          <w:rFonts w:ascii="Calibri" w:hAnsi="Calibri"/>
          <w:sz w:val="20"/>
          <w:szCs w:val="20"/>
        </w:rPr>
        <w:t>, ad avvenuto accertamento dell’insussistenza d</w:t>
      </w:r>
      <w:r w:rsidR="00ED266A">
        <w:rPr>
          <w:rFonts w:ascii="Calibri" w:hAnsi="Calibri"/>
          <w:sz w:val="20"/>
          <w:szCs w:val="20"/>
        </w:rPr>
        <w:t xml:space="preserve">elle </w:t>
      </w:r>
      <w:r w:rsidR="00BE5FE1" w:rsidRPr="002A1EB9">
        <w:rPr>
          <w:rFonts w:ascii="Calibri" w:hAnsi="Calibri"/>
          <w:sz w:val="20"/>
          <w:szCs w:val="20"/>
        </w:rPr>
        <w:t>cause di inconferibilità ed incompatibilità alla nomina normativamente prescritte</w:t>
      </w:r>
      <w:r w:rsidR="00862676">
        <w:rPr>
          <w:rFonts w:ascii="Calibri" w:hAnsi="Calibri"/>
          <w:sz w:val="20"/>
          <w:szCs w:val="20"/>
        </w:rPr>
        <w:t>,</w:t>
      </w:r>
      <w:r w:rsidR="00BE5FE1" w:rsidRPr="002A1EB9">
        <w:rPr>
          <w:rFonts w:ascii="Calibri" w:hAnsi="Calibri"/>
          <w:sz w:val="20"/>
          <w:szCs w:val="20"/>
        </w:rPr>
        <w:t xml:space="preserve"> in </w:t>
      </w:r>
      <w:r w:rsidR="002A1EB9" w:rsidRPr="002A1EB9">
        <w:rPr>
          <w:rFonts w:ascii="Calibri" w:hAnsi="Calibri"/>
          <w:sz w:val="20"/>
          <w:szCs w:val="20"/>
        </w:rPr>
        <w:t>applicazione</w:t>
      </w:r>
      <w:r w:rsidR="00BE5FE1" w:rsidRPr="002A1EB9">
        <w:rPr>
          <w:rFonts w:ascii="Calibri" w:hAnsi="Calibri"/>
          <w:sz w:val="20"/>
          <w:szCs w:val="20"/>
        </w:rPr>
        <w:t xml:space="preserve"> </w:t>
      </w:r>
      <w:r w:rsidR="002A1EB9" w:rsidRPr="002A1EB9">
        <w:rPr>
          <w:rFonts w:ascii="Calibri" w:hAnsi="Calibri"/>
          <w:sz w:val="20"/>
          <w:szCs w:val="20"/>
        </w:rPr>
        <w:t xml:space="preserve">della D.G.R. n. 24/2017 </w:t>
      </w:r>
      <w:r w:rsidR="002A1EB9" w:rsidRPr="002A1EB9">
        <w:rPr>
          <w:rFonts w:asciiTheme="majorHAnsi" w:hAnsiTheme="majorHAnsi"/>
          <w:sz w:val="20"/>
          <w:szCs w:val="20"/>
        </w:rPr>
        <w:t>in materia di linee guida per il conferimento di incarichi di vertice da parte della Regione.</w:t>
      </w:r>
    </w:p>
    <w:p w:rsidR="00AF2EE4" w:rsidRPr="00AF2EE4" w:rsidRDefault="00AF2EE4" w:rsidP="002A1EB9">
      <w:pPr>
        <w:jc w:val="both"/>
        <w:rPr>
          <w:rFonts w:ascii="Calibri" w:hAnsi="Calibri"/>
          <w:sz w:val="20"/>
          <w:szCs w:val="20"/>
        </w:rPr>
      </w:pPr>
    </w:p>
    <w:p w:rsidR="00AF2EE4" w:rsidRDefault="00AD750A" w:rsidP="00AF2EE4">
      <w:pPr>
        <w:jc w:val="both"/>
        <w:rPr>
          <w:rFonts w:ascii="Calibri" w:hAnsi="Calibri"/>
          <w:sz w:val="20"/>
          <w:szCs w:val="20"/>
        </w:rPr>
      </w:pPr>
      <w:r>
        <w:rPr>
          <w:rFonts w:ascii="Calibri" w:hAnsi="Calibri"/>
          <w:sz w:val="20"/>
          <w:szCs w:val="20"/>
        </w:rPr>
        <w:t>L</w:t>
      </w:r>
      <w:r w:rsidR="00AF2EE4">
        <w:rPr>
          <w:rFonts w:ascii="Calibri" w:hAnsi="Calibri"/>
          <w:sz w:val="20"/>
          <w:szCs w:val="20"/>
        </w:rPr>
        <w:t>a designazione del Direttore Generale dell’Azienda Ospedaliero-Universitaria Policlinico di Bari</w:t>
      </w:r>
      <w:r>
        <w:rPr>
          <w:rFonts w:ascii="Calibri" w:hAnsi="Calibri"/>
          <w:sz w:val="20"/>
          <w:szCs w:val="20"/>
        </w:rPr>
        <w:t xml:space="preserve">, viceversa, </w:t>
      </w:r>
      <w:r w:rsidR="00C65F46">
        <w:rPr>
          <w:rFonts w:ascii="Calibri" w:hAnsi="Calibri"/>
          <w:sz w:val="20"/>
          <w:szCs w:val="20"/>
        </w:rPr>
        <w:t xml:space="preserve">in considerazione della </w:t>
      </w:r>
      <w:r w:rsidR="00C65F46" w:rsidRPr="00C65F46">
        <w:rPr>
          <w:rFonts w:ascii="Calibri" w:hAnsi="Calibri"/>
          <w:sz w:val="20"/>
          <w:szCs w:val="20"/>
        </w:rPr>
        <w:t>specifica tipologia dell’Azienda</w:t>
      </w:r>
      <w:r>
        <w:rPr>
          <w:rFonts w:ascii="Calibri" w:hAnsi="Calibri"/>
          <w:sz w:val="20"/>
          <w:szCs w:val="20"/>
        </w:rPr>
        <w:t xml:space="preserve">, formerà oggetto di un separato atto giuntale </w:t>
      </w:r>
      <w:r w:rsidR="00C65F46">
        <w:rPr>
          <w:rFonts w:ascii="Calibri" w:hAnsi="Calibri"/>
          <w:sz w:val="20"/>
          <w:szCs w:val="20"/>
        </w:rPr>
        <w:t xml:space="preserve"> </w:t>
      </w:r>
      <w:r>
        <w:rPr>
          <w:rFonts w:ascii="Calibri" w:hAnsi="Calibri"/>
          <w:sz w:val="20"/>
          <w:szCs w:val="20"/>
        </w:rPr>
        <w:t>ad avvenuta acquisizione  de</w:t>
      </w:r>
      <w:r w:rsidR="00C65F46">
        <w:rPr>
          <w:rFonts w:ascii="Calibri" w:hAnsi="Calibri"/>
          <w:sz w:val="20"/>
          <w:szCs w:val="20"/>
        </w:rPr>
        <w:t>ll’intesa con il Rettore dell’Università di riferimento.</w:t>
      </w:r>
    </w:p>
    <w:p w:rsidR="00AF2EE4" w:rsidRDefault="00AF2EE4" w:rsidP="00AF2EE4">
      <w:pPr>
        <w:jc w:val="both"/>
        <w:rPr>
          <w:rFonts w:ascii="Calibri" w:hAnsi="Calibri"/>
          <w:sz w:val="20"/>
          <w:szCs w:val="20"/>
        </w:rPr>
      </w:pPr>
    </w:p>
    <w:p w:rsidR="003565F8" w:rsidRDefault="003565F8" w:rsidP="003565F8">
      <w:pPr>
        <w:pStyle w:val="Corpotesto"/>
        <w:jc w:val="both"/>
        <w:rPr>
          <w:rFonts w:ascii="Calibri" w:hAnsi="Calibri"/>
          <w:sz w:val="20"/>
          <w:szCs w:val="20"/>
        </w:rPr>
      </w:pPr>
    </w:p>
    <w:p w:rsidR="00F724AC" w:rsidRPr="003E64C0" w:rsidRDefault="00F724AC" w:rsidP="006F5BA1">
      <w:pPr>
        <w:pStyle w:val="Titolo3"/>
        <w:pBdr>
          <w:top w:val="none" w:sz="0" w:space="0" w:color="auto"/>
          <w:left w:val="none" w:sz="0" w:space="0" w:color="auto"/>
          <w:bottom w:val="none" w:sz="0" w:space="0" w:color="auto"/>
          <w:right w:val="none" w:sz="0" w:space="0" w:color="auto"/>
        </w:pBdr>
        <w:jc w:val="both"/>
        <w:rPr>
          <w:rFonts w:asciiTheme="majorHAnsi" w:hAnsiTheme="majorHAnsi"/>
          <w:sz w:val="18"/>
          <w:szCs w:val="18"/>
        </w:rPr>
      </w:pPr>
      <w:r w:rsidRPr="003E64C0">
        <w:rPr>
          <w:rFonts w:asciiTheme="majorHAnsi" w:hAnsiTheme="majorHAnsi"/>
          <w:sz w:val="18"/>
          <w:szCs w:val="18"/>
        </w:rPr>
        <w:t>COPERTURA  FINANZIARIA L.R. n.</w:t>
      </w:r>
      <w:r w:rsidR="001A4599">
        <w:rPr>
          <w:rFonts w:asciiTheme="majorHAnsi" w:hAnsiTheme="majorHAnsi"/>
          <w:sz w:val="18"/>
          <w:szCs w:val="18"/>
        </w:rPr>
        <w:t xml:space="preserve"> </w:t>
      </w:r>
      <w:r w:rsidRPr="003E64C0">
        <w:rPr>
          <w:rFonts w:asciiTheme="majorHAnsi" w:hAnsiTheme="majorHAnsi"/>
          <w:sz w:val="18"/>
          <w:szCs w:val="18"/>
        </w:rPr>
        <w:t>28/01 e s.m.i.</w:t>
      </w:r>
    </w:p>
    <w:p w:rsidR="00F724AC" w:rsidRPr="003E64C0" w:rsidRDefault="00F724AC" w:rsidP="006F5BA1">
      <w:pPr>
        <w:jc w:val="both"/>
        <w:rPr>
          <w:rFonts w:ascii="Tahoma" w:hAnsi="Tahoma"/>
          <w:b/>
          <w:sz w:val="18"/>
          <w:szCs w:val="18"/>
        </w:rPr>
      </w:pPr>
    </w:p>
    <w:p w:rsidR="00965705" w:rsidRPr="00776B65" w:rsidRDefault="00B0726F" w:rsidP="006F5BA1">
      <w:pPr>
        <w:jc w:val="both"/>
        <w:rPr>
          <w:rFonts w:ascii="Calibri" w:eastAsia="Times New Roman" w:hAnsi="Calibri"/>
          <w:sz w:val="20"/>
          <w:szCs w:val="20"/>
          <w:lang w:eastAsia="it-IT"/>
        </w:rPr>
      </w:pPr>
      <w:r w:rsidRPr="00776B65">
        <w:rPr>
          <w:rFonts w:ascii="Calibri" w:eastAsia="Times New Roman" w:hAnsi="Calibri"/>
          <w:sz w:val="20"/>
          <w:szCs w:val="20"/>
          <w:lang w:eastAsia="it-IT"/>
        </w:rPr>
        <w:t xml:space="preserve">La presente deliberazione non comporta implicazioni di natura finanziaria sia di entrata che di spesa e dalla stessa non deriva alcun onere a carico del bilancio regionale.        </w:t>
      </w:r>
    </w:p>
    <w:p w:rsidR="00B15CD6" w:rsidRDefault="00B15CD6" w:rsidP="006F5BA1">
      <w:pPr>
        <w:jc w:val="both"/>
        <w:rPr>
          <w:rFonts w:asciiTheme="majorHAnsi" w:hAnsiTheme="majorHAnsi"/>
          <w:sz w:val="20"/>
          <w:szCs w:val="20"/>
        </w:rPr>
      </w:pPr>
    </w:p>
    <w:p w:rsidR="00F724AC" w:rsidRPr="00F724AC" w:rsidRDefault="00FB3A64" w:rsidP="006F5BA1">
      <w:pPr>
        <w:jc w:val="both"/>
        <w:rPr>
          <w:rFonts w:asciiTheme="majorHAnsi" w:hAnsiTheme="majorHAnsi"/>
          <w:sz w:val="20"/>
          <w:szCs w:val="20"/>
        </w:rPr>
      </w:pPr>
      <w:r>
        <w:rPr>
          <w:rFonts w:asciiTheme="majorHAnsi" w:hAnsiTheme="majorHAnsi"/>
          <w:sz w:val="20"/>
          <w:szCs w:val="20"/>
        </w:rPr>
        <w:t>Il Presidente,</w:t>
      </w:r>
      <w:r w:rsidR="00F724AC" w:rsidRPr="00F724AC">
        <w:rPr>
          <w:rFonts w:asciiTheme="majorHAnsi" w:hAnsiTheme="majorHAnsi"/>
          <w:sz w:val="20"/>
          <w:szCs w:val="20"/>
        </w:rPr>
        <w:t xml:space="preserve"> sulla base delle risultanze istruttorie come innanzi illustrate</w:t>
      </w:r>
      <w:r>
        <w:rPr>
          <w:rFonts w:asciiTheme="majorHAnsi" w:hAnsiTheme="majorHAnsi"/>
          <w:sz w:val="20"/>
          <w:szCs w:val="20"/>
        </w:rPr>
        <w:t>,</w:t>
      </w:r>
      <w:r w:rsidR="00F724AC" w:rsidRPr="00F724AC">
        <w:rPr>
          <w:rFonts w:asciiTheme="majorHAnsi" w:hAnsiTheme="majorHAnsi"/>
          <w:sz w:val="20"/>
          <w:szCs w:val="20"/>
        </w:rPr>
        <w:t xml:space="preserve"> propone alla Giunta l’adozione del conseguente atto finale</w:t>
      </w:r>
      <w:r w:rsidR="00CB18F5">
        <w:rPr>
          <w:rFonts w:asciiTheme="majorHAnsi" w:hAnsiTheme="majorHAnsi"/>
          <w:sz w:val="20"/>
          <w:szCs w:val="20"/>
        </w:rPr>
        <w:t xml:space="preserve"> ai sensi della L.R. n. 7/2004 s.m.i</w:t>
      </w:r>
      <w:r w:rsidR="00F724AC" w:rsidRPr="00F724AC">
        <w:rPr>
          <w:rFonts w:asciiTheme="majorHAnsi" w:hAnsiTheme="majorHAnsi"/>
          <w:sz w:val="20"/>
          <w:szCs w:val="20"/>
        </w:rPr>
        <w:t>.</w:t>
      </w:r>
    </w:p>
    <w:p w:rsidR="00C124C1" w:rsidRDefault="00C124C1" w:rsidP="006F5BA1">
      <w:pPr>
        <w:jc w:val="both"/>
        <w:rPr>
          <w:rFonts w:ascii="Tahoma" w:hAnsi="Tahoma"/>
        </w:rPr>
      </w:pPr>
    </w:p>
    <w:p w:rsidR="00F724AC" w:rsidRDefault="00F724AC" w:rsidP="006F5BA1">
      <w:pPr>
        <w:pStyle w:val="Titolo2"/>
        <w:jc w:val="center"/>
        <w:rPr>
          <w:sz w:val="24"/>
        </w:rPr>
      </w:pPr>
      <w:r>
        <w:rPr>
          <w:sz w:val="24"/>
        </w:rPr>
        <w:t>LA    GIUNTA</w:t>
      </w:r>
    </w:p>
    <w:p w:rsidR="00C124C1" w:rsidRPr="00D735E8" w:rsidRDefault="00C124C1" w:rsidP="006F5BA1">
      <w:pPr>
        <w:jc w:val="both"/>
        <w:rPr>
          <w:rFonts w:ascii="Tahoma" w:hAnsi="Tahoma"/>
          <w:sz w:val="22"/>
          <w:szCs w:val="22"/>
        </w:rPr>
      </w:pPr>
    </w:p>
    <w:p w:rsidR="00F724AC" w:rsidRPr="00F724AC" w:rsidRDefault="00F724AC" w:rsidP="006F5BA1">
      <w:pPr>
        <w:numPr>
          <w:ilvl w:val="0"/>
          <w:numId w:val="1"/>
        </w:numPr>
        <w:jc w:val="both"/>
        <w:rPr>
          <w:rFonts w:asciiTheme="majorHAnsi" w:hAnsiTheme="majorHAnsi"/>
          <w:sz w:val="20"/>
          <w:szCs w:val="20"/>
        </w:rPr>
      </w:pPr>
      <w:r w:rsidRPr="00F724AC">
        <w:rPr>
          <w:rFonts w:asciiTheme="majorHAnsi" w:hAnsiTheme="majorHAnsi"/>
          <w:sz w:val="20"/>
          <w:szCs w:val="20"/>
        </w:rPr>
        <w:t>Udita e fatta propria la relazione</w:t>
      </w:r>
      <w:r w:rsidR="00D357EE">
        <w:rPr>
          <w:rFonts w:asciiTheme="majorHAnsi" w:hAnsiTheme="majorHAnsi"/>
          <w:sz w:val="20"/>
          <w:szCs w:val="20"/>
        </w:rPr>
        <w:t xml:space="preserve"> e la conseguente proposta del Presidente</w:t>
      </w:r>
      <w:r w:rsidRPr="00F724AC">
        <w:rPr>
          <w:rFonts w:asciiTheme="majorHAnsi" w:hAnsiTheme="majorHAnsi"/>
          <w:sz w:val="20"/>
          <w:szCs w:val="20"/>
        </w:rPr>
        <w:t>;</w:t>
      </w:r>
    </w:p>
    <w:p w:rsidR="00F724AC" w:rsidRPr="00F724AC" w:rsidRDefault="00BD0C91" w:rsidP="006F5BA1">
      <w:pPr>
        <w:numPr>
          <w:ilvl w:val="0"/>
          <w:numId w:val="1"/>
        </w:numPr>
        <w:jc w:val="both"/>
        <w:rPr>
          <w:rFonts w:asciiTheme="majorHAnsi" w:hAnsiTheme="majorHAnsi"/>
          <w:sz w:val="20"/>
          <w:szCs w:val="20"/>
        </w:rPr>
      </w:pPr>
      <w:r>
        <w:rPr>
          <w:rFonts w:asciiTheme="majorHAnsi" w:hAnsiTheme="majorHAnsi"/>
          <w:sz w:val="20"/>
          <w:szCs w:val="20"/>
        </w:rPr>
        <w:t>V</w:t>
      </w:r>
      <w:r w:rsidR="00F724AC" w:rsidRPr="00F724AC">
        <w:rPr>
          <w:rFonts w:asciiTheme="majorHAnsi" w:hAnsiTheme="majorHAnsi"/>
          <w:sz w:val="20"/>
          <w:szCs w:val="20"/>
        </w:rPr>
        <w:t xml:space="preserve">iste le sottoscrizioni poste in calce al presente schema di provvedimento dal </w:t>
      </w:r>
      <w:r w:rsidR="008630EF">
        <w:rPr>
          <w:rFonts w:asciiTheme="majorHAnsi" w:hAnsiTheme="majorHAnsi"/>
          <w:sz w:val="20"/>
          <w:szCs w:val="20"/>
        </w:rPr>
        <w:t>Responsabile AP</w:t>
      </w:r>
      <w:r w:rsidR="005372BA">
        <w:rPr>
          <w:rFonts w:asciiTheme="majorHAnsi" w:hAnsiTheme="majorHAnsi"/>
          <w:sz w:val="20"/>
          <w:szCs w:val="20"/>
        </w:rPr>
        <w:t xml:space="preserve">, </w:t>
      </w:r>
      <w:r w:rsidR="00D357EE">
        <w:rPr>
          <w:rFonts w:asciiTheme="majorHAnsi" w:hAnsiTheme="majorHAnsi"/>
          <w:sz w:val="20"/>
          <w:szCs w:val="20"/>
        </w:rPr>
        <w:t xml:space="preserve">dal Dirigente del Servizio Rapporti Istituzionali </w:t>
      </w:r>
      <w:r w:rsidR="008630EF">
        <w:rPr>
          <w:rFonts w:asciiTheme="majorHAnsi" w:hAnsiTheme="majorHAnsi"/>
          <w:sz w:val="20"/>
          <w:szCs w:val="20"/>
        </w:rPr>
        <w:t>e Capitale Umano S</w:t>
      </w:r>
      <w:r w:rsidR="00900683">
        <w:rPr>
          <w:rFonts w:asciiTheme="majorHAnsi" w:hAnsiTheme="majorHAnsi"/>
          <w:sz w:val="20"/>
          <w:szCs w:val="20"/>
        </w:rPr>
        <w:t>.</w:t>
      </w:r>
      <w:r w:rsidR="008630EF">
        <w:rPr>
          <w:rFonts w:asciiTheme="majorHAnsi" w:hAnsiTheme="majorHAnsi"/>
          <w:sz w:val="20"/>
          <w:szCs w:val="20"/>
        </w:rPr>
        <w:t>S</w:t>
      </w:r>
      <w:r w:rsidR="00900683">
        <w:rPr>
          <w:rFonts w:asciiTheme="majorHAnsi" w:hAnsiTheme="majorHAnsi"/>
          <w:sz w:val="20"/>
          <w:szCs w:val="20"/>
        </w:rPr>
        <w:t>.</w:t>
      </w:r>
      <w:r w:rsidR="008630EF">
        <w:rPr>
          <w:rFonts w:asciiTheme="majorHAnsi" w:hAnsiTheme="majorHAnsi"/>
          <w:sz w:val="20"/>
          <w:szCs w:val="20"/>
        </w:rPr>
        <w:t>R</w:t>
      </w:r>
      <w:r w:rsidR="00900683">
        <w:rPr>
          <w:rFonts w:asciiTheme="majorHAnsi" w:hAnsiTheme="majorHAnsi"/>
          <w:sz w:val="20"/>
          <w:szCs w:val="20"/>
        </w:rPr>
        <w:t>.</w:t>
      </w:r>
      <w:r w:rsidR="008630EF">
        <w:rPr>
          <w:rFonts w:asciiTheme="majorHAnsi" w:hAnsiTheme="majorHAnsi"/>
          <w:sz w:val="20"/>
          <w:szCs w:val="20"/>
        </w:rPr>
        <w:t xml:space="preserve"> </w:t>
      </w:r>
      <w:r w:rsidR="00D357EE">
        <w:rPr>
          <w:rFonts w:asciiTheme="majorHAnsi" w:hAnsiTheme="majorHAnsi"/>
          <w:sz w:val="20"/>
          <w:szCs w:val="20"/>
        </w:rPr>
        <w:t>e dal Dirigente della Sezione</w:t>
      </w:r>
      <w:r w:rsidR="00F724AC" w:rsidRPr="00F724AC">
        <w:rPr>
          <w:rFonts w:asciiTheme="majorHAnsi" w:hAnsiTheme="majorHAnsi"/>
          <w:sz w:val="20"/>
          <w:szCs w:val="20"/>
        </w:rPr>
        <w:t xml:space="preserve"> </w:t>
      </w:r>
      <w:r w:rsidR="00B97944">
        <w:rPr>
          <w:rFonts w:asciiTheme="majorHAnsi" w:hAnsiTheme="majorHAnsi"/>
          <w:sz w:val="20"/>
          <w:szCs w:val="20"/>
        </w:rPr>
        <w:t>Strategie e Governo dell’Offerta</w:t>
      </w:r>
    </w:p>
    <w:p w:rsidR="00F724AC" w:rsidRDefault="00F724AC" w:rsidP="006F5BA1">
      <w:pPr>
        <w:jc w:val="both"/>
        <w:rPr>
          <w:rFonts w:asciiTheme="majorHAnsi" w:hAnsiTheme="majorHAnsi"/>
          <w:sz w:val="20"/>
          <w:szCs w:val="20"/>
        </w:rPr>
      </w:pPr>
    </w:p>
    <w:p w:rsidR="000C394B" w:rsidRPr="00F724AC" w:rsidRDefault="000C394B" w:rsidP="006F5BA1">
      <w:pPr>
        <w:jc w:val="both"/>
        <w:rPr>
          <w:rFonts w:asciiTheme="majorHAnsi" w:hAnsiTheme="majorHAnsi"/>
          <w:sz w:val="20"/>
          <w:szCs w:val="20"/>
        </w:rPr>
      </w:pPr>
    </w:p>
    <w:p w:rsidR="00F724AC" w:rsidRPr="00F724AC" w:rsidRDefault="00FB3A64" w:rsidP="006F5BA1">
      <w:pPr>
        <w:jc w:val="both"/>
        <w:rPr>
          <w:rFonts w:asciiTheme="majorHAnsi" w:hAnsiTheme="majorHAnsi"/>
          <w:sz w:val="20"/>
          <w:szCs w:val="20"/>
        </w:rPr>
      </w:pPr>
      <w:r>
        <w:rPr>
          <w:rFonts w:asciiTheme="majorHAnsi" w:hAnsiTheme="majorHAnsi"/>
          <w:sz w:val="20"/>
          <w:szCs w:val="20"/>
        </w:rPr>
        <w:t>A</w:t>
      </w:r>
      <w:r w:rsidR="00F724AC" w:rsidRPr="00F724AC">
        <w:rPr>
          <w:rFonts w:asciiTheme="majorHAnsi" w:hAnsiTheme="majorHAnsi"/>
          <w:sz w:val="20"/>
          <w:szCs w:val="20"/>
        </w:rPr>
        <w:t xml:space="preserve"> voti unanimi espressi nei modi di legge</w:t>
      </w:r>
    </w:p>
    <w:p w:rsidR="00F724AC" w:rsidRDefault="00F724AC" w:rsidP="006F5BA1">
      <w:pPr>
        <w:jc w:val="both"/>
        <w:rPr>
          <w:rFonts w:asciiTheme="majorHAnsi" w:hAnsiTheme="majorHAnsi"/>
          <w:sz w:val="20"/>
          <w:szCs w:val="20"/>
        </w:rPr>
      </w:pPr>
    </w:p>
    <w:p w:rsidR="00514E0C" w:rsidRPr="00F724AC" w:rsidRDefault="00514E0C" w:rsidP="006F5BA1">
      <w:pPr>
        <w:jc w:val="both"/>
        <w:rPr>
          <w:rFonts w:asciiTheme="majorHAnsi" w:hAnsiTheme="majorHAnsi"/>
          <w:sz w:val="20"/>
          <w:szCs w:val="20"/>
        </w:rPr>
      </w:pPr>
    </w:p>
    <w:p w:rsidR="00F724AC" w:rsidRDefault="00F724AC" w:rsidP="000C394B">
      <w:pPr>
        <w:jc w:val="center"/>
        <w:rPr>
          <w:rFonts w:asciiTheme="majorHAnsi" w:hAnsiTheme="majorHAnsi"/>
          <w:b/>
        </w:rPr>
      </w:pPr>
      <w:r w:rsidRPr="00F724AC">
        <w:rPr>
          <w:rFonts w:asciiTheme="majorHAnsi" w:hAnsiTheme="majorHAnsi"/>
          <w:b/>
        </w:rPr>
        <w:t>DELIBERA</w:t>
      </w:r>
    </w:p>
    <w:p w:rsidR="00F77FBC" w:rsidRPr="00F724AC" w:rsidRDefault="00F77FBC" w:rsidP="000C394B">
      <w:pPr>
        <w:jc w:val="center"/>
        <w:rPr>
          <w:rFonts w:asciiTheme="majorHAnsi" w:hAnsiTheme="majorHAnsi"/>
          <w:b/>
        </w:rPr>
      </w:pPr>
    </w:p>
    <w:p w:rsidR="00E822B8" w:rsidRDefault="00F724AC" w:rsidP="006F5BA1">
      <w:pPr>
        <w:jc w:val="both"/>
        <w:rPr>
          <w:rFonts w:ascii="Tahoma" w:hAnsi="Tahoma"/>
          <w:sz w:val="22"/>
          <w:szCs w:val="22"/>
        </w:rPr>
      </w:pPr>
      <w:r w:rsidRPr="00F724AC">
        <w:rPr>
          <w:rFonts w:asciiTheme="majorHAnsi" w:hAnsiTheme="majorHAnsi"/>
          <w:sz w:val="20"/>
          <w:szCs w:val="20"/>
        </w:rPr>
        <w:t>Per le motivazioni in premessa illustrate, che quivi si intendono integralmente riportate</w:t>
      </w:r>
      <w:r w:rsidR="00E4535D">
        <w:rPr>
          <w:rFonts w:asciiTheme="majorHAnsi" w:hAnsiTheme="majorHAnsi"/>
          <w:sz w:val="20"/>
          <w:szCs w:val="20"/>
        </w:rPr>
        <w:t>:</w:t>
      </w:r>
    </w:p>
    <w:p w:rsidR="00956221" w:rsidRPr="00900683" w:rsidRDefault="00956221" w:rsidP="00900683">
      <w:pPr>
        <w:pStyle w:val="NormaleWeb"/>
        <w:spacing w:before="0" w:beforeAutospacing="0" w:after="0" w:afterAutospacing="0"/>
        <w:ind w:left="720"/>
        <w:jc w:val="both"/>
        <w:rPr>
          <w:rFonts w:asciiTheme="majorHAnsi" w:hAnsiTheme="majorHAnsi"/>
          <w:sz w:val="20"/>
          <w:szCs w:val="20"/>
        </w:rPr>
      </w:pPr>
    </w:p>
    <w:p w:rsidR="001A65DA" w:rsidRDefault="002A1EB9" w:rsidP="00C65F46">
      <w:pPr>
        <w:pStyle w:val="Paragrafoelenco"/>
        <w:numPr>
          <w:ilvl w:val="0"/>
          <w:numId w:val="9"/>
        </w:numPr>
        <w:jc w:val="both"/>
        <w:rPr>
          <w:rFonts w:asciiTheme="majorHAnsi" w:hAnsiTheme="majorHAnsi"/>
          <w:sz w:val="20"/>
          <w:szCs w:val="20"/>
        </w:rPr>
      </w:pPr>
      <w:r>
        <w:rPr>
          <w:rFonts w:asciiTheme="majorHAnsi" w:hAnsiTheme="majorHAnsi"/>
          <w:sz w:val="20"/>
          <w:szCs w:val="20"/>
        </w:rPr>
        <w:t xml:space="preserve">Di </w:t>
      </w:r>
      <w:r w:rsidR="00AF2EE4">
        <w:rPr>
          <w:rFonts w:asciiTheme="majorHAnsi" w:hAnsiTheme="majorHAnsi"/>
          <w:sz w:val="20"/>
          <w:szCs w:val="20"/>
        </w:rPr>
        <w:t>prendere atto delle rose</w:t>
      </w:r>
      <w:r w:rsidR="00196AA8">
        <w:rPr>
          <w:rFonts w:asciiTheme="majorHAnsi" w:hAnsiTheme="majorHAnsi"/>
          <w:sz w:val="20"/>
          <w:szCs w:val="20"/>
        </w:rPr>
        <w:t xml:space="preserve"> dei candidati </w:t>
      </w:r>
      <w:r w:rsidR="00127191">
        <w:rPr>
          <w:rFonts w:asciiTheme="majorHAnsi" w:hAnsiTheme="majorHAnsi"/>
          <w:sz w:val="20"/>
          <w:szCs w:val="20"/>
        </w:rPr>
        <w:t>che</w:t>
      </w:r>
      <w:r w:rsidR="00E3197D">
        <w:rPr>
          <w:rFonts w:asciiTheme="majorHAnsi" w:hAnsiTheme="majorHAnsi"/>
          <w:sz w:val="20"/>
          <w:szCs w:val="20"/>
        </w:rPr>
        <w:t xml:space="preserve"> presentano </w:t>
      </w:r>
      <w:r w:rsidR="00AF2EE4">
        <w:rPr>
          <w:rFonts w:asciiTheme="majorHAnsi" w:hAnsiTheme="majorHAnsi"/>
          <w:sz w:val="20"/>
          <w:szCs w:val="20"/>
        </w:rPr>
        <w:t>i requisiti più coerenti a ricoprire gli incarichi di  Direttore Generale</w:t>
      </w:r>
      <w:r w:rsidR="00AF2EE4">
        <w:rPr>
          <w:rFonts w:ascii="Calibri" w:hAnsi="Calibri"/>
          <w:sz w:val="20"/>
          <w:szCs w:val="20"/>
        </w:rPr>
        <w:t xml:space="preserve"> della ASL BA</w:t>
      </w:r>
      <w:r w:rsidR="00AF2EE4" w:rsidRPr="002A1EB9">
        <w:rPr>
          <w:rFonts w:ascii="Calibri" w:hAnsi="Calibri"/>
          <w:sz w:val="20"/>
          <w:szCs w:val="20"/>
        </w:rPr>
        <w:t xml:space="preserve">, </w:t>
      </w:r>
      <w:r w:rsidR="00AF2EE4">
        <w:rPr>
          <w:rFonts w:ascii="Calibri" w:hAnsi="Calibri"/>
          <w:sz w:val="20"/>
          <w:szCs w:val="20"/>
        </w:rPr>
        <w:t>della ASL BR e della ASL TA</w:t>
      </w:r>
      <w:r w:rsidR="00127191">
        <w:rPr>
          <w:rFonts w:asciiTheme="majorHAnsi" w:hAnsiTheme="majorHAnsi"/>
          <w:sz w:val="20"/>
          <w:szCs w:val="20"/>
        </w:rPr>
        <w:t>, c</w:t>
      </w:r>
      <w:r w:rsidR="003C5DCD">
        <w:rPr>
          <w:rFonts w:asciiTheme="majorHAnsi" w:hAnsiTheme="majorHAnsi"/>
          <w:sz w:val="20"/>
          <w:szCs w:val="20"/>
        </w:rPr>
        <w:t>orredate dei relativi curricula ed allegate</w:t>
      </w:r>
      <w:r w:rsidR="00127191">
        <w:rPr>
          <w:rFonts w:asciiTheme="majorHAnsi" w:hAnsiTheme="majorHAnsi"/>
          <w:sz w:val="20"/>
          <w:szCs w:val="20"/>
        </w:rPr>
        <w:t xml:space="preserve"> al </w:t>
      </w:r>
      <w:r w:rsidR="00952E8C">
        <w:rPr>
          <w:rFonts w:asciiTheme="majorHAnsi" w:hAnsiTheme="majorHAnsi"/>
          <w:sz w:val="20"/>
          <w:szCs w:val="20"/>
        </w:rPr>
        <w:t>presente provvedimento quali parti integranti e sostanziali</w:t>
      </w:r>
      <w:r w:rsidR="00127191">
        <w:rPr>
          <w:rFonts w:asciiTheme="majorHAnsi" w:hAnsiTheme="majorHAnsi"/>
          <w:sz w:val="20"/>
          <w:szCs w:val="20"/>
        </w:rPr>
        <w:t xml:space="preserve">, </w:t>
      </w:r>
      <w:r w:rsidR="00952E8C">
        <w:rPr>
          <w:rFonts w:asciiTheme="majorHAnsi" w:hAnsiTheme="majorHAnsi"/>
          <w:sz w:val="20"/>
          <w:szCs w:val="20"/>
        </w:rPr>
        <w:t xml:space="preserve">come </w:t>
      </w:r>
      <w:r w:rsidR="00C65F46">
        <w:rPr>
          <w:rFonts w:asciiTheme="majorHAnsi" w:hAnsiTheme="majorHAnsi"/>
          <w:sz w:val="20"/>
          <w:szCs w:val="20"/>
        </w:rPr>
        <w:t>trasmesse</w:t>
      </w:r>
      <w:r w:rsidR="00862676">
        <w:rPr>
          <w:rFonts w:asciiTheme="majorHAnsi" w:hAnsiTheme="majorHAnsi"/>
          <w:sz w:val="20"/>
          <w:szCs w:val="20"/>
        </w:rPr>
        <w:t xml:space="preserve"> </w:t>
      </w:r>
      <w:r w:rsidR="00196AA8">
        <w:rPr>
          <w:rFonts w:asciiTheme="majorHAnsi" w:hAnsiTheme="majorHAnsi"/>
          <w:sz w:val="20"/>
          <w:szCs w:val="20"/>
        </w:rPr>
        <w:t xml:space="preserve"> </w:t>
      </w:r>
      <w:r w:rsidR="00ED266A">
        <w:rPr>
          <w:rFonts w:asciiTheme="majorHAnsi" w:hAnsiTheme="majorHAnsi"/>
          <w:sz w:val="20"/>
          <w:szCs w:val="20"/>
        </w:rPr>
        <w:t xml:space="preserve">a conclusione dei lavori </w:t>
      </w:r>
      <w:r w:rsidR="00196AA8">
        <w:rPr>
          <w:rFonts w:asciiTheme="majorHAnsi" w:hAnsiTheme="majorHAnsi"/>
          <w:sz w:val="20"/>
          <w:szCs w:val="20"/>
        </w:rPr>
        <w:t xml:space="preserve">dalla Commissione di esperti </w:t>
      </w:r>
      <w:r w:rsidR="00862676">
        <w:rPr>
          <w:rFonts w:asciiTheme="majorHAnsi" w:hAnsiTheme="majorHAnsi"/>
          <w:sz w:val="20"/>
          <w:szCs w:val="20"/>
        </w:rPr>
        <w:t>al Presidente della Regione con nota del</w:t>
      </w:r>
      <w:r w:rsidR="00196AA8">
        <w:rPr>
          <w:rFonts w:asciiTheme="majorHAnsi" w:hAnsiTheme="majorHAnsi"/>
          <w:sz w:val="20"/>
          <w:szCs w:val="20"/>
        </w:rPr>
        <w:t xml:space="preserve"> </w:t>
      </w:r>
      <w:r w:rsidR="00127191">
        <w:rPr>
          <w:rFonts w:asciiTheme="majorHAnsi" w:hAnsiTheme="majorHAnsi"/>
          <w:sz w:val="20"/>
          <w:szCs w:val="20"/>
        </w:rPr>
        <w:t>9/7/2018</w:t>
      </w:r>
      <w:r w:rsidR="00C65F46">
        <w:rPr>
          <w:rFonts w:asciiTheme="majorHAnsi" w:hAnsiTheme="majorHAnsi"/>
          <w:sz w:val="20"/>
          <w:szCs w:val="20"/>
        </w:rPr>
        <w:t>.</w:t>
      </w:r>
      <w:r w:rsidR="00ED266A">
        <w:rPr>
          <w:rFonts w:asciiTheme="majorHAnsi" w:hAnsiTheme="majorHAnsi"/>
          <w:sz w:val="20"/>
          <w:szCs w:val="20"/>
        </w:rPr>
        <w:t xml:space="preserve"> </w:t>
      </w:r>
    </w:p>
    <w:p w:rsidR="00C65F46" w:rsidRDefault="00C65F46" w:rsidP="00C65F46">
      <w:pPr>
        <w:pStyle w:val="Paragrafoelenco"/>
        <w:jc w:val="both"/>
        <w:rPr>
          <w:rFonts w:asciiTheme="majorHAnsi" w:hAnsiTheme="majorHAnsi"/>
          <w:sz w:val="20"/>
          <w:szCs w:val="20"/>
        </w:rPr>
      </w:pPr>
    </w:p>
    <w:p w:rsidR="00C65F46" w:rsidRPr="00C65F46" w:rsidRDefault="00196AA8" w:rsidP="00C65F46">
      <w:pPr>
        <w:pStyle w:val="Paragrafoelenco"/>
        <w:numPr>
          <w:ilvl w:val="0"/>
          <w:numId w:val="9"/>
        </w:numPr>
        <w:jc w:val="both"/>
        <w:rPr>
          <w:rFonts w:asciiTheme="majorHAnsi" w:hAnsiTheme="majorHAnsi"/>
          <w:sz w:val="20"/>
          <w:szCs w:val="20"/>
        </w:rPr>
      </w:pPr>
      <w:r w:rsidRPr="00C65F46">
        <w:rPr>
          <w:rFonts w:asciiTheme="majorHAnsi" w:hAnsiTheme="majorHAnsi"/>
          <w:sz w:val="20"/>
          <w:szCs w:val="20"/>
        </w:rPr>
        <w:t xml:space="preserve">Di </w:t>
      </w:r>
      <w:r w:rsidR="002A1EB9" w:rsidRPr="00C65F46">
        <w:rPr>
          <w:rFonts w:asciiTheme="majorHAnsi" w:hAnsiTheme="majorHAnsi"/>
          <w:sz w:val="20"/>
          <w:szCs w:val="20"/>
        </w:rPr>
        <w:t xml:space="preserve">designare, </w:t>
      </w:r>
      <w:r w:rsidR="00952E8C">
        <w:rPr>
          <w:rFonts w:asciiTheme="majorHAnsi" w:hAnsiTheme="majorHAnsi"/>
          <w:sz w:val="20"/>
          <w:szCs w:val="20"/>
        </w:rPr>
        <w:t>sulla base delle predette rose:</w:t>
      </w:r>
    </w:p>
    <w:p w:rsidR="00A730A5" w:rsidRDefault="002A1EB9" w:rsidP="00C65F46">
      <w:pPr>
        <w:pStyle w:val="Paragrafoelenco"/>
        <w:numPr>
          <w:ilvl w:val="0"/>
          <w:numId w:val="22"/>
        </w:numPr>
        <w:jc w:val="both"/>
        <w:rPr>
          <w:rFonts w:asciiTheme="majorHAnsi" w:hAnsiTheme="majorHAnsi"/>
          <w:sz w:val="20"/>
          <w:szCs w:val="20"/>
        </w:rPr>
      </w:pPr>
      <w:r w:rsidRPr="00ED266A">
        <w:rPr>
          <w:rFonts w:asciiTheme="majorHAnsi" w:hAnsiTheme="majorHAnsi"/>
          <w:sz w:val="20"/>
          <w:szCs w:val="20"/>
        </w:rPr>
        <w:t xml:space="preserve">quale Direttore Generale della ASL </w:t>
      </w:r>
      <w:r w:rsidR="003B0B51">
        <w:rPr>
          <w:rFonts w:asciiTheme="majorHAnsi" w:hAnsiTheme="majorHAnsi"/>
          <w:sz w:val="20"/>
          <w:szCs w:val="20"/>
        </w:rPr>
        <w:t>BA</w:t>
      </w:r>
      <w:r w:rsidRPr="00ED266A">
        <w:rPr>
          <w:rFonts w:asciiTheme="majorHAnsi" w:hAnsiTheme="majorHAnsi"/>
          <w:sz w:val="20"/>
          <w:szCs w:val="20"/>
        </w:rPr>
        <w:t xml:space="preserve"> il dott.</w:t>
      </w:r>
      <w:r w:rsidR="00952E8C">
        <w:rPr>
          <w:rFonts w:asciiTheme="majorHAnsi" w:hAnsiTheme="majorHAnsi"/>
          <w:sz w:val="20"/>
          <w:szCs w:val="20"/>
        </w:rPr>
        <w:t xml:space="preserve"> ___________________________________</w:t>
      </w:r>
      <w:r w:rsidRPr="00ED266A">
        <w:rPr>
          <w:rFonts w:asciiTheme="majorHAnsi" w:hAnsiTheme="majorHAnsi"/>
          <w:sz w:val="20"/>
          <w:szCs w:val="20"/>
        </w:rPr>
        <w:t xml:space="preserve">, che risulta inserito nella </w:t>
      </w:r>
      <w:r w:rsidR="00C65F46">
        <w:rPr>
          <w:rFonts w:asciiTheme="majorHAnsi" w:hAnsiTheme="majorHAnsi"/>
          <w:sz w:val="20"/>
          <w:szCs w:val="20"/>
        </w:rPr>
        <w:t>ros</w:t>
      </w:r>
      <w:r w:rsidR="00952E8C">
        <w:rPr>
          <w:rFonts w:asciiTheme="majorHAnsi" w:hAnsiTheme="majorHAnsi"/>
          <w:sz w:val="20"/>
          <w:szCs w:val="20"/>
        </w:rPr>
        <w:t>a dei candidati per la ASL BA, A</w:t>
      </w:r>
      <w:r w:rsidR="00C65F46">
        <w:rPr>
          <w:rFonts w:asciiTheme="majorHAnsi" w:hAnsiTheme="majorHAnsi"/>
          <w:sz w:val="20"/>
          <w:szCs w:val="20"/>
        </w:rPr>
        <w:t>ll. 1 al presente provvedimento</w:t>
      </w:r>
      <w:r w:rsidR="0019047A" w:rsidRPr="0019047A">
        <w:rPr>
          <w:rFonts w:asciiTheme="majorHAnsi" w:hAnsiTheme="majorHAnsi"/>
          <w:sz w:val="20"/>
          <w:szCs w:val="20"/>
        </w:rPr>
        <w:t xml:space="preserve"> </w:t>
      </w:r>
      <w:r w:rsidR="0019047A">
        <w:rPr>
          <w:rFonts w:asciiTheme="majorHAnsi" w:hAnsiTheme="majorHAnsi"/>
          <w:sz w:val="20"/>
          <w:szCs w:val="20"/>
        </w:rPr>
        <w:t xml:space="preserve"> quale parte integrante e sostanziale</w:t>
      </w:r>
      <w:r w:rsidR="00952E8C">
        <w:rPr>
          <w:rFonts w:asciiTheme="majorHAnsi" w:hAnsiTheme="majorHAnsi"/>
          <w:sz w:val="20"/>
          <w:szCs w:val="20"/>
        </w:rPr>
        <w:t>, e che presenta i requisiti maggiormente coerenti con le caratteristiche dell’incarico da ricoprire</w:t>
      </w:r>
      <w:r w:rsidR="00C65F46">
        <w:rPr>
          <w:rFonts w:asciiTheme="majorHAnsi" w:hAnsiTheme="majorHAnsi"/>
          <w:sz w:val="20"/>
          <w:szCs w:val="20"/>
        </w:rPr>
        <w:t>;</w:t>
      </w:r>
    </w:p>
    <w:p w:rsidR="00C65F46" w:rsidRPr="00952E8C" w:rsidRDefault="00C65F46" w:rsidP="00952E8C">
      <w:pPr>
        <w:pStyle w:val="Paragrafoelenco"/>
        <w:numPr>
          <w:ilvl w:val="0"/>
          <w:numId w:val="22"/>
        </w:numPr>
        <w:jc w:val="both"/>
        <w:rPr>
          <w:rFonts w:asciiTheme="majorHAnsi" w:hAnsiTheme="majorHAnsi"/>
          <w:sz w:val="20"/>
          <w:szCs w:val="20"/>
        </w:rPr>
      </w:pPr>
      <w:r w:rsidRPr="00952E8C">
        <w:rPr>
          <w:rFonts w:asciiTheme="majorHAnsi" w:hAnsiTheme="majorHAnsi"/>
          <w:sz w:val="20"/>
          <w:szCs w:val="20"/>
        </w:rPr>
        <w:t xml:space="preserve">quale Direttore Generale della ASL BR il dott. </w:t>
      </w:r>
      <w:r w:rsidR="00952E8C">
        <w:rPr>
          <w:rFonts w:asciiTheme="majorHAnsi" w:hAnsiTheme="majorHAnsi"/>
          <w:sz w:val="20"/>
          <w:szCs w:val="20"/>
        </w:rPr>
        <w:t>____________________________________,</w:t>
      </w:r>
      <w:r w:rsidRPr="00952E8C">
        <w:rPr>
          <w:rFonts w:asciiTheme="majorHAnsi" w:hAnsiTheme="majorHAnsi"/>
          <w:sz w:val="20"/>
          <w:szCs w:val="20"/>
        </w:rPr>
        <w:t xml:space="preserve"> che risulta inserito nella ros</w:t>
      </w:r>
      <w:r w:rsidR="00952E8C">
        <w:rPr>
          <w:rFonts w:asciiTheme="majorHAnsi" w:hAnsiTheme="majorHAnsi"/>
          <w:sz w:val="20"/>
          <w:szCs w:val="20"/>
        </w:rPr>
        <w:t>a dei candidati per la ASL BR, A</w:t>
      </w:r>
      <w:r w:rsidRPr="00952E8C">
        <w:rPr>
          <w:rFonts w:asciiTheme="majorHAnsi" w:hAnsiTheme="majorHAnsi"/>
          <w:sz w:val="20"/>
          <w:szCs w:val="20"/>
        </w:rPr>
        <w:t>ll. 2 al presente provvedimento</w:t>
      </w:r>
      <w:r w:rsidR="0019047A" w:rsidRPr="00952E8C">
        <w:rPr>
          <w:rFonts w:asciiTheme="majorHAnsi" w:hAnsiTheme="majorHAnsi"/>
          <w:sz w:val="20"/>
          <w:szCs w:val="20"/>
        </w:rPr>
        <w:t xml:space="preserve"> quale parte integrante e sostanziale</w:t>
      </w:r>
      <w:r w:rsidR="00952E8C" w:rsidRPr="00952E8C">
        <w:rPr>
          <w:rFonts w:asciiTheme="majorHAnsi" w:hAnsiTheme="majorHAnsi"/>
          <w:sz w:val="20"/>
          <w:szCs w:val="20"/>
        </w:rPr>
        <w:t>, e che presenta i requisiti maggiormente coerenti con le caratteristiche dell’incarico da ricoprire;</w:t>
      </w:r>
    </w:p>
    <w:p w:rsidR="00952E8C" w:rsidRDefault="00C65F46" w:rsidP="00952E8C">
      <w:pPr>
        <w:pStyle w:val="Paragrafoelenco"/>
        <w:numPr>
          <w:ilvl w:val="0"/>
          <w:numId w:val="22"/>
        </w:numPr>
        <w:jc w:val="both"/>
        <w:rPr>
          <w:rFonts w:asciiTheme="majorHAnsi" w:hAnsiTheme="majorHAnsi"/>
          <w:sz w:val="20"/>
          <w:szCs w:val="20"/>
        </w:rPr>
      </w:pPr>
      <w:r>
        <w:rPr>
          <w:rFonts w:asciiTheme="majorHAnsi" w:hAnsiTheme="majorHAnsi"/>
          <w:sz w:val="20"/>
          <w:szCs w:val="20"/>
        </w:rPr>
        <w:t>quale Direttore Generale della ASL TA il dott</w:t>
      </w:r>
      <w:r w:rsidR="00952E8C">
        <w:rPr>
          <w:rFonts w:asciiTheme="majorHAnsi" w:hAnsiTheme="majorHAnsi"/>
          <w:sz w:val="20"/>
          <w:szCs w:val="20"/>
        </w:rPr>
        <w:t>. _____________________________________,</w:t>
      </w:r>
      <w:r w:rsidRPr="00C65F46">
        <w:rPr>
          <w:rFonts w:asciiTheme="majorHAnsi" w:hAnsiTheme="majorHAnsi"/>
          <w:sz w:val="20"/>
          <w:szCs w:val="20"/>
        </w:rPr>
        <w:t xml:space="preserve"> </w:t>
      </w:r>
      <w:r w:rsidRPr="00ED266A">
        <w:rPr>
          <w:rFonts w:asciiTheme="majorHAnsi" w:hAnsiTheme="majorHAnsi"/>
          <w:sz w:val="20"/>
          <w:szCs w:val="20"/>
        </w:rPr>
        <w:t xml:space="preserve">che risulta inserito nella </w:t>
      </w:r>
      <w:r>
        <w:rPr>
          <w:rFonts w:asciiTheme="majorHAnsi" w:hAnsiTheme="majorHAnsi"/>
          <w:sz w:val="20"/>
          <w:szCs w:val="20"/>
        </w:rPr>
        <w:t>ros</w:t>
      </w:r>
      <w:r w:rsidR="00952E8C">
        <w:rPr>
          <w:rFonts w:asciiTheme="majorHAnsi" w:hAnsiTheme="majorHAnsi"/>
          <w:sz w:val="20"/>
          <w:szCs w:val="20"/>
        </w:rPr>
        <w:t>a dei candidati per la ASL TA, A</w:t>
      </w:r>
      <w:r>
        <w:rPr>
          <w:rFonts w:asciiTheme="majorHAnsi" w:hAnsiTheme="majorHAnsi"/>
          <w:sz w:val="20"/>
          <w:szCs w:val="20"/>
        </w:rPr>
        <w:t xml:space="preserve">ll. </w:t>
      </w:r>
      <w:r w:rsidR="0019047A">
        <w:rPr>
          <w:rFonts w:asciiTheme="majorHAnsi" w:hAnsiTheme="majorHAnsi"/>
          <w:sz w:val="20"/>
          <w:szCs w:val="20"/>
        </w:rPr>
        <w:t>3</w:t>
      </w:r>
      <w:r>
        <w:rPr>
          <w:rFonts w:asciiTheme="majorHAnsi" w:hAnsiTheme="majorHAnsi"/>
          <w:sz w:val="20"/>
          <w:szCs w:val="20"/>
        </w:rPr>
        <w:t xml:space="preserve"> al presente provvedimento</w:t>
      </w:r>
      <w:r w:rsidR="00952E8C">
        <w:rPr>
          <w:rFonts w:asciiTheme="majorHAnsi" w:hAnsiTheme="majorHAnsi"/>
          <w:sz w:val="20"/>
          <w:szCs w:val="20"/>
        </w:rPr>
        <w:t xml:space="preserve"> quale</w:t>
      </w:r>
      <w:r w:rsidR="0019047A">
        <w:rPr>
          <w:rFonts w:asciiTheme="majorHAnsi" w:hAnsiTheme="majorHAnsi"/>
          <w:sz w:val="20"/>
          <w:szCs w:val="20"/>
        </w:rPr>
        <w:t xml:space="preserve"> parte integrante e sostanziale</w:t>
      </w:r>
      <w:r w:rsidR="00952E8C" w:rsidRPr="00952E8C">
        <w:rPr>
          <w:rFonts w:asciiTheme="majorHAnsi" w:hAnsiTheme="majorHAnsi"/>
          <w:sz w:val="20"/>
          <w:szCs w:val="20"/>
        </w:rPr>
        <w:t xml:space="preserve"> </w:t>
      </w:r>
      <w:r w:rsidR="00952E8C">
        <w:rPr>
          <w:rFonts w:asciiTheme="majorHAnsi" w:hAnsiTheme="majorHAnsi"/>
          <w:sz w:val="20"/>
          <w:szCs w:val="20"/>
        </w:rPr>
        <w:t>e che presenta i requisiti maggiormente coerenti con le caratteristiche dell’incarico da ricoprire.</w:t>
      </w:r>
    </w:p>
    <w:p w:rsidR="00C65F46" w:rsidRPr="00952E8C" w:rsidRDefault="00C65F46" w:rsidP="00952E8C">
      <w:pPr>
        <w:ind w:left="720"/>
        <w:jc w:val="both"/>
        <w:rPr>
          <w:rFonts w:asciiTheme="majorHAnsi" w:hAnsiTheme="majorHAnsi"/>
          <w:sz w:val="20"/>
          <w:szCs w:val="20"/>
        </w:rPr>
      </w:pPr>
    </w:p>
    <w:p w:rsidR="00C65F46" w:rsidRDefault="00C65F46" w:rsidP="00C65F46">
      <w:pPr>
        <w:pStyle w:val="Paragrafoelenco"/>
        <w:ind w:left="1080"/>
        <w:jc w:val="both"/>
        <w:rPr>
          <w:rFonts w:asciiTheme="majorHAnsi" w:hAnsiTheme="majorHAnsi"/>
          <w:sz w:val="20"/>
          <w:szCs w:val="20"/>
        </w:rPr>
      </w:pPr>
    </w:p>
    <w:p w:rsidR="00D12677" w:rsidRDefault="00D12677" w:rsidP="00C65F46">
      <w:pPr>
        <w:pStyle w:val="Paragrafoelenco"/>
        <w:jc w:val="both"/>
        <w:rPr>
          <w:rFonts w:asciiTheme="majorHAnsi" w:hAnsiTheme="majorHAnsi"/>
          <w:sz w:val="20"/>
          <w:szCs w:val="20"/>
        </w:rPr>
      </w:pPr>
    </w:p>
    <w:p w:rsidR="00C65F46" w:rsidRDefault="00C65F46" w:rsidP="00C65F46">
      <w:pPr>
        <w:pStyle w:val="Paragrafoelenco"/>
        <w:numPr>
          <w:ilvl w:val="0"/>
          <w:numId w:val="20"/>
        </w:numPr>
        <w:jc w:val="both"/>
        <w:rPr>
          <w:rFonts w:asciiTheme="majorHAnsi" w:hAnsiTheme="majorHAnsi"/>
          <w:sz w:val="20"/>
          <w:szCs w:val="20"/>
        </w:rPr>
      </w:pPr>
      <w:r>
        <w:rPr>
          <w:rFonts w:asciiTheme="majorHAnsi" w:hAnsiTheme="majorHAnsi"/>
          <w:sz w:val="20"/>
          <w:szCs w:val="20"/>
        </w:rPr>
        <w:t>Di rinviare a</w:t>
      </w:r>
      <w:r w:rsidRPr="00B61591">
        <w:rPr>
          <w:rFonts w:asciiTheme="majorHAnsi" w:hAnsiTheme="majorHAnsi"/>
          <w:sz w:val="20"/>
          <w:szCs w:val="20"/>
        </w:rPr>
        <w:t xml:space="preserve"> </w:t>
      </w:r>
      <w:r>
        <w:rPr>
          <w:rFonts w:asciiTheme="majorHAnsi" w:hAnsiTheme="majorHAnsi"/>
          <w:sz w:val="20"/>
          <w:szCs w:val="20"/>
        </w:rPr>
        <w:t>successivi</w:t>
      </w:r>
      <w:r w:rsidRPr="00B61591">
        <w:rPr>
          <w:rFonts w:asciiTheme="majorHAnsi" w:hAnsiTheme="majorHAnsi"/>
          <w:sz w:val="20"/>
          <w:szCs w:val="20"/>
        </w:rPr>
        <w:t xml:space="preserve"> </w:t>
      </w:r>
      <w:r>
        <w:rPr>
          <w:rFonts w:asciiTheme="majorHAnsi" w:hAnsiTheme="majorHAnsi"/>
          <w:sz w:val="20"/>
          <w:szCs w:val="20"/>
        </w:rPr>
        <w:t xml:space="preserve">atti giuntali la nomina dei Direttori generali  designati </w:t>
      </w:r>
      <w:r w:rsidR="00952E8C">
        <w:rPr>
          <w:rFonts w:asciiTheme="majorHAnsi" w:hAnsiTheme="majorHAnsi"/>
          <w:sz w:val="20"/>
          <w:szCs w:val="20"/>
        </w:rPr>
        <w:t>con il presente provvedimento, previa verifica dell’insussist</w:t>
      </w:r>
      <w:r w:rsidRPr="00B61591">
        <w:rPr>
          <w:rFonts w:asciiTheme="majorHAnsi" w:hAnsiTheme="majorHAnsi"/>
          <w:sz w:val="20"/>
          <w:szCs w:val="20"/>
        </w:rPr>
        <w:t>enza delle cause di inconferibilità ed incompatibilità normativamente prescritte, in applicazione della D.G.R. n. 24/2017 in materia di linee guida per il conferimento di incarichi di vertice da parte della Regione.</w:t>
      </w:r>
    </w:p>
    <w:p w:rsidR="00D12677" w:rsidRDefault="00D12677" w:rsidP="00D12677">
      <w:pPr>
        <w:pStyle w:val="Paragrafoelenco"/>
        <w:jc w:val="both"/>
        <w:rPr>
          <w:rFonts w:asciiTheme="majorHAnsi" w:hAnsiTheme="majorHAnsi"/>
          <w:sz w:val="20"/>
          <w:szCs w:val="20"/>
        </w:rPr>
      </w:pPr>
    </w:p>
    <w:p w:rsidR="00952E8C" w:rsidRPr="00952E8C" w:rsidRDefault="00B61591" w:rsidP="00952E8C">
      <w:pPr>
        <w:pStyle w:val="Paragrafoelenco"/>
        <w:numPr>
          <w:ilvl w:val="0"/>
          <w:numId w:val="20"/>
        </w:numPr>
        <w:jc w:val="both"/>
        <w:rPr>
          <w:rFonts w:ascii="Calibri" w:hAnsi="Calibri"/>
          <w:sz w:val="20"/>
          <w:szCs w:val="20"/>
        </w:rPr>
      </w:pPr>
      <w:r w:rsidRPr="00952E8C">
        <w:rPr>
          <w:rFonts w:asciiTheme="majorHAnsi" w:hAnsiTheme="majorHAnsi"/>
          <w:sz w:val="20"/>
          <w:szCs w:val="20"/>
        </w:rPr>
        <w:t xml:space="preserve">Di </w:t>
      </w:r>
      <w:r w:rsidR="00C65F46" w:rsidRPr="00952E8C">
        <w:rPr>
          <w:rFonts w:asciiTheme="majorHAnsi" w:hAnsiTheme="majorHAnsi"/>
          <w:sz w:val="20"/>
          <w:szCs w:val="20"/>
        </w:rPr>
        <w:t>stabilire altresì che con i medesimi</w:t>
      </w:r>
      <w:r w:rsidR="00D12677" w:rsidRPr="00952E8C">
        <w:rPr>
          <w:rFonts w:asciiTheme="majorHAnsi" w:hAnsiTheme="majorHAnsi"/>
          <w:sz w:val="20"/>
          <w:szCs w:val="20"/>
        </w:rPr>
        <w:t xml:space="preserve"> </w:t>
      </w:r>
      <w:r w:rsidR="00C65F46" w:rsidRPr="00952E8C">
        <w:rPr>
          <w:rFonts w:asciiTheme="majorHAnsi" w:hAnsiTheme="majorHAnsi"/>
          <w:sz w:val="20"/>
          <w:szCs w:val="20"/>
        </w:rPr>
        <w:t>atti giuntali</w:t>
      </w:r>
      <w:r w:rsidR="00396674" w:rsidRPr="00952E8C">
        <w:rPr>
          <w:rFonts w:asciiTheme="majorHAnsi" w:hAnsiTheme="majorHAnsi"/>
          <w:sz w:val="20"/>
          <w:szCs w:val="20"/>
        </w:rPr>
        <w:t xml:space="preserve"> </w:t>
      </w:r>
      <w:r w:rsidR="00952E8C" w:rsidRPr="00952E8C">
        <w:rPr>
          <w:rFonts w:asciiTheme="majorHAnsi" w:hAnsiTheme="majorHAnsi"/>
          <w:sz w:val="20"/>
          <w:szCs w:val="20"/>
        </w:rPr>
        <w:t xml:space="preserve">di nomina </w:t>
      </w:r>
      <w:r w:rsidR="00D12677" w:rsidRPr="00952E8C">
        <w:rPr>
          <w:rFonts w:asciiTheme="majorHAnsi" w:hAnsiTheme="majorHAnsi"/>
          <w:sz w:val="20"/>
          <w:szCs w:val="20"/>
        </w:rPr>
        <w:t>si proced</w:t>
      </w:r>
      <w:r w:rsidR="00ED266A" w:rsidRPr="00952E8C">
        <w:rPr>
          <w:rFonts w:asciiTheme="majorHAnsi" w:hAnsiTheme="majorHAnsi"/>
          <w:sz w:val="20"/>
          <w:szCs w:val="20"/>
        </w:rPr>
        <w:t>erà</w:t>
      </w:r>
      <w:r w:rsidR="00D12677" w:rsidRPr="00952E8C">
        <w:rPr>
          <w:rFonts w:asciiTheme="majorHAnsi" w:hAnsiTheme="majorHAnsi"/>
          <w:sz w:val="20"/>
          <w:szCs w:val="20"/>
        </w:rPr>
        <w:t xml:space="preserve"> alla definizione della durata spec</w:t>
      </w:r>
      <w:r w:rsidR="00C65F46" w:rsidRPr="00952E8C">
        <w:rPr>
          <w:rFonts w:asciiTheme="majorHAnsi" w:hAnsiTheme="majorHAnsi"/>
          <w:sz w:val="20"/>
          <w:szCs w:val="20"/>
        </w:rPr>
        <w:t xml:space="preserve">ifica degli </w:t>
      </w:r>
      <w:r w:rsidR="001A65DA" w:rsidRPr="00952E8C">
        <w:rPr>
          <w:rFonts w:asciiTheme="majorHAnsi" w:hAnsiTheme="majorHAnsi"/>
          <w:sz w:val="20"/>
          <w:szCs w:val="20"/>
        </w:rPr>
        <w:t>incaric</w:t>
      </w:r>
      <w:r w:rsidR="00C65F46" w:rsidRPr="00952E8C">
        <w:rPr>
          <w:rFonts w:asciiTheme="majorHAnsi" w:hAnsiTheme="majorHAnsi"/>
          <w:sz w:val="20"/>
          <w:szCs w:val="20"/>
        </w:rPr>
        <w:t>hi</w:t>
      </w:r>
      <w:r w:rsidR="001A65DA" w:rsidRPr="00952E8C">
        <w:rPr>
          <w:rFonts w:asciiTheme="majorHAnsi" w:hAnsiTheme="majorHAnsi"/>
          <w:sz w:val="20"/>
          <w:szCs w:val="20"/>
        </w:rPr>
        <w:t xml:space="preserve"> che, ai sensi dell’art. 2, comma 2, del D.Lgs. n. 171/2016,</w:t>
      </w:r>
      <w:r w:rsidR="00D12677" w:rsidRPr="00952E8C">
        <w:rPr>
          <w:rFonts w:asciiTheme="majorHAnsi" w:hAnsiTheme="majorHAnsi"/>
          <w:sz w:val="20"/>
          <w:szCs w:val="20"/>
        </w:rPr>
        <w:t xml:space="preserve"> ha</w:t>
      </w:r>
      <w:r w:rsidR="00EB41C8" w:rsidRPr="00952E8C">
        <w:rPr>
          <w:rFonts w:asciiTheme="majorHAnsi" w:hAnsiTheme="majorHAnsi"/>
          <w:sz w:val="20"/>
          <w:szCs w:val="20"/>
        </w:rPr>
        <w:t>nno</w:t>
      </w:r>
      <w:r w:rsidR="00D12677" w:rsidRPr="00952E8C">
        <w:rPr>
          <w:rFonts w:asciiTheme="majorHAnsi" w:hAnsiTheme="majorHAnsi"/>
          <w:sz w:val="20"/>
          <w:szCs w:val="20"/>
        </w:rPr>
        <w:t xml:space="preserve"> durata non inferiore a tre e non </w:t>
      </w:r>
      <w:r w:rsidR="00396674" w:rsidRPr="00952E8C">
        <w:rPr>
          <w:rFonts w:asciiTheme="majorHAnsi" w:hAnsiTheme="majorHAnsi"/>
          <w:sz w:val="20"/>
          <w:szCs w:val="20"/>
        </w:rPr>
        <w:t>superiore a cinque anni, nonché all’assegnazione</w:t>
      </w:r>
      <w:r w:rsidR="00D12677" w:rsidRPr="00952E8C">
        <w:rPr>
          <w:rFonts w:asciiTheme="majorHAnsi" w:hAnsiTheme="majorHAnsi"/>
          <w:sz w:val="20"/>
          <w:szCs w:val="20"/>
        </w:rPr>
        <w:t xml:space="preserve"> degli obiettivi di mandato </w:t>
      </w:r>
      <w:r w:rsidR="00396674" w:rsidRPr="00952E8C">
        <w:rPr>
          <w:rFonts w:asciiTheme="majorHAnsi" w:hAnsiTheme="majorHAnsi"/>
          <w:sz w:val="20"/>
          <w:szCs w:val="20"/>
        </w:rPr>
        <w:t>a</w:t>
      </w:r>
      <w:r w:rsidR="00EB41C8" w:rsidRPr="00952E8C">
        <w:rPr>
          <w:rFonts w:asciiTheme="majorHAnsi" w:hAnsiTheme="majorHAnsi"/>
          <w:sz w:val="20"/>
          <w:szCs w:val="20"/>
        </w:rPr>
        <w:t>i Direttori Generali</w:t>
      </w:r>
      <w:r w:rsidR="00D12677" w:rsidRPr="00952E8C">
        <w:rPr>
          <w:rFonts w:asciiTheme="majorHAnsi" w:hAnsiTheme="majorHAnsi"/>
          <w:sz w:val="20"/>
          <w:szCs w:val="20"/>
        </w:rPr>
        <w:t xml:space="preserve"> </w:t>
      </w:r>
      <w:r w:rsidR="00EB41C8" w:rsidRPr="00952E8C">
        <w:rPr>
          <w:rFonts w:asciiTheme="majorHAnsi" w:hAnsiTheme="majorHAnsi"/>
          <w:sz w:val="20"/>
          <w:szCs w:val="20"/>
        </w:rPr>
        <w:t>nominati</w:t>
      </w:r>
      <w:r w:rsidR="00396674" w:rsidRPr="00952E8C">
        <w:rPr>
          <w:rFonts w:asciiTheme="majorHAnsi" w:hAnsiTheme="majorHAnsi"/>
          <w:sz w:val="20"/>
          <w:szCs w:val="20"/>
        </w:rPr>
        <w:t xml:space="preserve">. </w:t>
      </w:r>
    </w:p>
    <w:p w:rsidR="00952E8C" w:rsidRPr="00952E8C" w:rsidRDefault="00952E8C" w:rsidP="00952E8C">
      <w:pPr>
        <w:pStyle w:val="Paragrafoelenco"/>
        <w:rPr>
          <w:rFonts w:asciiTheme="majorHAnsi" w:hAnsiTheme="majorHAnsi"/>
          <w:sz w:val="20"/>
          <w:szCs w:val="20"/>
        </w:rPr>
      </w:pPr>
    </w:p>
    <w:p w:rsidR="00952E8C" w:rsidRPr="00952E8C" w:rsidRDefault="00952E8C" w:rsidP="00952E8C">
      <w:pPr>
        <w:pStyle w:val="Paragrafoelenco"/>
        <w:numPr>
          <w:ilvl w:val="0"/>
          <w:numId w:val="20"/>
        </w:numPr>
        <w:jc w:val="both"/>
        <w:rPr>
          <w:rFonts w:asciiTheme="majorHAnsi" w:hAnsiTheme="majorHAnsi"/>
          <w:sz w:val="20"/>
          <w:szCs w:val="20"/>
        </w:rPr>
      </w:pPr>
      <w:r w:rsidRPr="00952E8C">
        <w:rPr>
          <w:rFonts w:asciiTheme="majorHAnsi" w:hAnsiTheme="majorHAnsi"/>
          <w:sz w:val="20"/>
          <w:szCs w:val="20"/>
        </w:rPr>
        <w:t xml:space="preserve">Di dare atto che con separato atto giuntale si procederà,  </w:t>
      </w:r>
      <w:r w:rsidRPr="00952E8C">
        <w:rPr>
          <w:rFonts w:ascii="Calibri" w:hAnsi="Calibri"/>
          <w:sz w:val="20"/>
          <w:szCs w:val="20"/>
        </w:rPr>
        <w:t>ad avvenuta acquisizione  dell’intesa con il Rettore dell’Università di riferimento, alla designazione del Direttore Generale dell’Azienda Ospedaliero-Universitaria Policlinico di Bari</w:t>
      </w:r>
      <w:r>
        <w:rPr>
          <w:rFonts w:ascii="Calibri" w:hAnsi="Calibri"/>
          <w:sz w:val="20"/>
          <w:szCs w:val="20"/>
        </w:rPr>
        <w:t>.</w:t>
      </w:r>
      <w:r w:rsidRPr="00952E8C">
        <w:rPr>
          <w:rFonts w:ascii="Calibri" w:hAnsi="Calibri"/>
          <w:sz w:val="20"/>
          <w:szCs w:val="20"/>
        </w:rPr>
        <w:t xml:space="preserve"> </w:t>
      </w:r>
    </w:p>
    <w:p w:rsidR="00396674" w:rsidRPr="00396674" w:rsidRDefault="00396674" w:rsidP="00396674">
      <w:pPr>
        <w:pStyle w:val="Paragrafoelenco"/>
        <w:jc w:val="both"/>
        <w:rPr>
          <w:rFonts w:asciiTheme="majorHAnsi" w:hAnsiTheme="majorHAnsi"/>
          <w:sz w:val="20"/>
          <w:szCs w:val="20"/>
        </w:rPr>
      </w:pPr>
    </w:p>
    <w:p w:rsidR="00952E8C" w:rsidRPr="00952E8C" w:rsidRDefault="00D12677" w:rsidP="00952E8C">
      <w:pPr>
        <w:pStyle w:val="Paragrafoelenco"/>
        <w:numPr>
          <w:ilvl w:val="0"/>
          <w:numId w:val="20"/>
        </w:numPr>
        <w:jc w:val="both"/>
        <w:rPr>
          <w:rFonts w:asciiTheme="majorHAnsi" w:hAnsiTheme="majorHAnsi" w:cs="Tahoma"/>
          <w:sz w:val="20"/>
          <w:szCs w:val="20"/>
        </w:rPr>
      </w:pPr>
      <w:r w:rsidRPr="00952E8C">
        <w:rPr>
          <w:rFonts w:asciiTheme="majorHAnsi" w:hAnsiTheme="majorHAnsi"/>
          <w:sz w:val="20"/>
          <w:szCs w:val="20"/>
        </w:rPr>
        <w:t>D</w:t>
      </w:r>
      <w:r w:rsidR="00C042C8" w:rsidRPr="00952E8C">
        <w:rPr>
          <w:rFonts w:asciiTheme="majorHAnsi" w:hAnsiTheme="majorHAnsi"/>
          <w:sz w:val="20"/>
          <w:szCs w:val="20"/>
        </w:rPr>
        <w:t xml:space="preserve">i dare mandato al Servizio Rapporti Istituzionali </w:t>
      </w:r>
      <w:r w:rsidR="00FB56BD" w:rsidRPr="00952E8C">
        <w:rPr>
          <w:rFonts w:asciiTheme="majorHAnsi" w:hAnsiTheme="majorHAnsi"/>
          <w:sz w:val="20"/>
          <w:szCs w:val="20"/>
        </w:rPr>
        <w:t xml:space="preserve">e Capitale Umano SSR </w:t>
      </w:r>
      <w:r w:rsidR="00C042C8" w:rsidRPr="00952E8C">
        <w:rPr>
          <w:rFonts w:asciiTheme="majorHAnsi" w:hAnsiTheme="majorHAnsi"/>
          <w:sz w:val="20"/>
          <w:szCs w:val="20"/>
        </w:rPr>
        <w:t>della Sezione Strategie e Governo dell’Offerta per tutti gli adempimenti conseguenti all’adozione del presente provvedimento</w:t>
      </w:r>
      <w:r w:rsidR="00952E8C" w:rsidRPr="00952E8C">
        <w:rPr>
          <w:rFonts w:asciiTheme="majorHAnsi" w:hAnsiTheme="majorHAnsi"/>
          <w:sz w:val="20"/>
          <w:szCs w:val="20"/>
        </w:rPr>
        <w:t xml:space="preserve">. </w:t>
      </w:r>
      <w:r w:rsidR="00ED266A" w:rsidRPr="00952E8C">
        <w:rPr>
          <w:rFonts w:asciiTheme="majorHAnsi" w:hAnsiTheme="majorHAnsi"/>
          <w:sz w:val="20"/>
          <w:szCs w:val="20"/>
        </w:rPr>
        <w:t xml:space="preserve"> </w:t>
      </w:r>
    </w:p>
    <w:p w:rsidR="00952E8C" w:rsidRPr="00ED266A" w:rsidRDefault="00952E8C" w:rsidP="00952E8C">
      <w:pPr>
        <w:pStyle w:val="Paragrafoelenco"/>
        <w:jc w:val="both"/>
        <w:rPr>
          <w:rFonts w:asciiTheme="majorHAnsi" w:hAnsiTheme="majorHAnsi" w:cs="Tahoma"/>
          <w:sz w:val="20"/>
          <w:szCs w:val="20"/>
        </w:rPr>
      </w:pPr>
    </w:p>
    <w:p w:rsidR="00C042C8" w:rsidRPr="003320FC" w:rsidRDefault="00D12677" w:rsidP="003320FC">
      <w:pPr>
        <w:pStyle w:val="Paragrafoelenco"/>
        <w:numPr>
          <w:ilvl w:val="0"/>
          <w:numId w:val="20"/>
        </w:numPr>
        <w:jc w:val="both"/>
        <w:rPr>
          <w:rFonts w:asciiTheme="majorHAnsi" w:hAnsiTheme="majorHAnsi" w:cs="Tahoma"/>
          <w:sz w:val="20"/>
          <w:szCs w:val="20"/>
        </w:rPr>
      </w:pPr>
      <w:r>
        <w:rPr>
          <w:rFonts w:asciiTheme="majorHAnsi" w:hAnsiTheme="majorHAnsi" w:cs="Tahoma"/>
          <w:sz w:val="20"/>
          <w:szCs w:val="20"/>
        </w:rPr>
        <w:t>D</w:t>
      </w:r>
      <w:r w:rsidR="00EC564C" w:rsidRPr="003320FC">
        <w:rPr>
          <w:rFonts w:asciiTheme="majorHAnsi" w:hAnsiTheme="majorHAnsi" w:cs="Tahoma"/>
          <w:sz w:val="20"/>
          <w:szCs w:val="20"/>
        </w:rPr>
        <w:t>i pubblicare il presente provvedimento sul Bollettino Ufficiale della Regione Puglia, ai sensi della L.R. n. 13/1994.</w:t>
      </w:r>
    </w:p>
    <w:p w:rsidR="00EC564C" w:rsidRDefault="00EC564C" w:rsidP="006F5BA1">
      <w:pPr>
        <w:pStyle w:val="Paragrafoelenco"/>
        <w:rPr>
          <w:rFonts w:asciiTheme="majorHAnsi" w:hAnsiTheme="majorHAnsi" w:cs="Tahoma"/>
          <w:sz w:val="20"/>
          <w:szCs w:val="20"/>
        </w:rPr>
      </w:pPr>
    </w:p>
    <w:p w:rsidR="00EC564C" w:rsidRDefault="00EC564C" w:rsidP="006F5BA1">
      <w:pPr>
        <w:jc w:val="both"/>
        <w:rPr>
          <w:rFonts w:asciiTheme="majorHAnsi" w:hAnsiTheme="majorHAnsi" w:cs="Tahoma"/>
          <w:sz w:val="20"/>
          <w:szCs w:val="20"/>
        </w:rPr>
      </w:pPr>
    </w:p>
    <w:p w:rsidR="00514E0C" w:rsidRPr="00C042C8" w:rsidRDefault="00514E0C" w:rsidP="006F5BA1">
      <w:pPr>
        <w:jc w:val="both"/>
        <w:rPr>
          <w:rFonts w:asciiTheme="majorHAnsi" w:hAnsiTheme="majorHAnsi" w:cs="Tahoma"/>
          <w:sz w:val="20"/>
          <w:szCs w:val="20"/>
        </w:rPr>
      </w:pPr>
    </w:p>
    <w:p w:rsidR="00F724AC" w:rsidRPr="00F724AC" w:rsidRDefault="00F724AC" w:rsidP="006F5BA1">
      <w:pPr>
        <w:jc w:val="both"/>
        <w:rPr>
          <w:rFonts w:asciiTheme="majorHAnsi" w:hAnsiTheme="majorHAnsi" w:cs="Tahoma"/>
          <w:sz w:val="22"/>
          <w:szCs w:val="22"/>
        </w:rPr>
      </w:pPr>
      <w:r>
        <w:rPr>
          <w:rFonts w:ascii="Tahoma" w:hAnsi="Tahoma" w:cs="Tahoma"/>
          <w:sz w:val="22"/>
          <w:szCs w:val="22"/>
        </w:rPr>
        <w:t xml:space="preserve">              </w:t>
      </w:r>
      <w:r w:rsidR="00BD0C91">
        <w:rPr>
          <w:rFonts w:ascii="Tahoma" w:hAnsi="Tahoma" w:cs="Tahoma"/>
          <w:sz w:val="22"/>
          <w:szCs w:val="22"/>
        </w:rPr>
        <w:t xml:space="preserve">            </w:t>
      </w:r>
      <w:r w:rsidR="00BD0C91" w:rsidRPr="00F724AC">
        <w:rPr>
          <w:rFonts w:asciiTheme="majorHAnsi" w:hAnsiTheme="majorHAnsi" w:cs="Tahoma"/>
          <w:sz w:val="22"/>
          <w:szCs w:val="22"/>
        </w:rPr>
        <w:t xml:space="preserve">IL SEGRETARIO                                                       </w:t>
      </w:r>
      <w:r w:rsidR="00DE7334">
        <w:rPr>
          <w:rFonts w:asciiTheme="majorHAnsi" w:hAnsiTheme="majorHAnsi" w:cs="Tahoma"/>
          <w:sz w:val="22"/>
          <w:szCs w:val="22"/>
        </w:rPr>
        <w:t xml:space="preserve">                           </w:t>
      </w:r>
      <w:r w:rsidR="00BD0C91" w:rsidRPr="00F724AC">
        <w:rPr>
          <w:rFonts w:asciiTheme="majorHAnsi" w:hAnsiTheme="majorHAnsi" w:cs="Tahoma"/>
          <w:sz w:val="22"/>
          <w:szCs w:val="22"/>
        </w:rPr>
        <w:t>IL PRESIDENTE</w:t>
      </w:r>
    </w:p>
    <w:p w:rsidR="00F724AC" w:rsidRDefault="00F724AC" w:rsidP="006F5BA1">
      <w:pPr>
        <w:jc w:val="both"/>
        <w:rPr>
          <w:rFonts w:ascii="Tahoma" w:hAnsi="Tahoma" w:cs="Tahoma"/>
          <w:sz w:val="22"/>
          <w:szCs w:val="22"/>
        </w:rPr>
      </w:pPr>
    </w:p>
    <w:p w:rsidR="00F724AC" w:rsidRDefault="00F724AC" w:rsidP="006F5BA1">
      <w:pPr>
        <w:jc w:val="both"/>
        <w:rPr>
          <w:rFonts w:ascii="Tahoma" w:hAnsi="Tahoma" w:cs="Tahoma"/>
          <w:sz w:val="22"/>
          <w:szCs w:val="22"/>
        </w:rPr>
      </w:pPr>
    </w:p>
    <w:p w:rsidR="00F724AC" w:rsidRDefault="00F724AC" w:rsidP="006F5BA1">
      <w:pPr>
        <w:jc w:val="both"/>
        <w:rPr>
          <w:rFonts w:ascii="Tahoma" w:hAnsi="Tahoma" w:cs="Tahoma"/>
          <w:sz w:val="22"/>
          <w:szCs w:val="22"/>
        </w:rPr>
      </w:pPr>
    </w:p>
    <w:p w:rsidR="00F724AC" w:rsidRPr="009B01C0" w:rsidRDefault="00F724AC" w:rsidP="006F5BA1">
      <w:pPr>
        <w:jc w:val="both"/>
        <w:rPr>
          <w:rFonts w:ascii="Tahoma" w:hAnsi="Tahoma" w:cs="Tahoma"/>
          <w:sz w:val="22"/>
          <w:szCs w:val="22"/>
        </w:rPr>
      </w:pPr>
    </w:p>
    <w:p w:rsidR="00F724AC" w:rsidRDefault="00F724AC" w:rsidP="006F5BA1">
      <w:pPr>
        <w:jc w:val="both"/>
        <w:rPr>
          <w:rFonts w:ascii="Tahoma" w:hAnsi="Tahoma"/>
        </w:rPr>
      </w:pPr>
    </w:p>
    <w:p w:rsidR="00952E8C" w:rsidRDefault="00952E8C" w:rsidP="006F5BA1">
      <w:pPr>
        <w:jc w:val="both"/>
        <w:rPr>
          <w:rFonts w:ascii="Tahoma" w:hAnsi="Tahoma"/>
        </w:rPr>
      </w:pPr>
    </w:p>
    <w:p w:rsidR="00F724AC" w:rsidRDefault="00F724AC" w:rsidP="006F5BA1">
      <w:pPr>
        <w:jc w:val="both"/>
        <w:rPr>
          <w:rFonts w:ascii="Tahoma" w:hAnsi="Tahoma"/>
        </w:rPr>
      </w:pPr>
    </w:p>
    <w:p w:rsidR="00F724AC" w:rsidRPr="00C72E67" w:rsidRDefault="00F724AC" w:rsidP="006F5BA1">
      <w:pPr>
        <w:ind w:right="-2"/>
        <w:jc w:val="both"/>
        <w:rPr>
          <w:rFonts w:ascii="Calibri" w:hAnsi="Calibri"/>
          <w:sz w:val="20"/>
          <w:szCs w:val="20"/>
        </w:rPr>
      </w:pPr>
      <w:r w:rsidRPr="00C72E67">
        <w:rPr>
          <w:rFonts w:ascii="Calibri" w:hAnsi="Calibri"/>
          <w:sz w:val="20"/>
          <w:szCs w:val="20"/>
        </w:rPr>
        <w:t>I sottoscritti attestano che il procedimento istruttorio loro affidato, è stato espletato nel rispetto della normativa regionale, nazionale e comunitaria e che la relazione dagli stessi predisposta, ai fini dell’adozione dell’atto finale da parte della Giunta Regionale, è conforme alle risultanze istruttorie</w:t>
      </w:r>
      <w:r w:rsidR="00B419FF" w:rsidRPr="00C72E67">
        <w:rPr>
          <w:rFonts w:ascii="Calibri" w:hAnsi="Calibri"/>
          <w:sz w:val="20"/>
          <w:szCs w:val="20"/>
        </w:rPr>
        <w:t>.</w:t>
      </w:r>
    </w:p>
    <w:p w:rsidR="00D22D6A" w:rsidRPr="00AC016E" w:rsidRDefault="00D22D6A" w:rsidP="006F5BA1">
      <w:pPr>
        <w:ind w:right="-2"/>
        <w:jc w:val="both"/>
        <w:rPr>
          <w:rFonts w:ascii="Calibri" w:hAnsi="Calibri"/>
          <w:sz w:val="18"/>
          <w:szCs w:val="18"/>
        </w:rPr>
      </w:pPr>
    </w:p>
    <w:p w:rsidR="00B419FF" w:rsidRDefault="00B419FF" w:rsidP="006F5BA1">
      <w:pPr>
        <w:ind w:right="567"/>
        <w:rPr>
          <w:rFonts w:ascii="Calibri" w:hAnsi="Calibri"/>
          <w:sz w:val="18"/>
          <w:szCs w:val="18"/>
        </w:rPr>
      </w:pPr>
    </w:p>
    <w:p w:rsidR="004053E6" w:rsidRPr="00C72E67" w:rsidRDefault="00FB56BD" w:rsidP="006F5BA1">
      <w:pPr>
        <w:ind w:right="567"/>
        <w:rPr>
          <w:rFonts w:ascii="Calibri" w:hAnsi="Calibri"/>
          <w:sz w:val="20"/>
          <w:szCs w:val="20"/>
        </w:rPr>
      </w:pPr>
      <w:r>
        <w:rPr>
          <w:rFonts w:ascii="Calibri" w:hAnsi="Calibri"/>
          <w:sz w:val="20"/>
          <w:szCs w:val="20"/>
        </w:rPr>
        <w:t xml:space="preserve">Il Responsabile A.P.  (Cecilia Romeo)     </w:t>
      </w:r>
      <w:r w:rsidR="004053E6" w:rsidRPr="00C72E67">
        <w:rPr>
          <w:rFonts w:ascii="Calibri" w:hAnsi="Calibri"/>
          <w:sz w:val="20"/>
          <w:szCs w:val="20"/>
        </w:rPr>
        <w:t xml:space="preserve">                                           </w:t>
      </w:r>
      <w:r w:rsidR="00C72E67">
        <w:rPr>
          <w:rFonts w:ascii="Calibri" w:hAnsi="Calibri"/>
          <w:sz w:val="20"/>
          <w:szCs w:val="20"/>
        </w:rPr>
        <w:t xml:space="preserve">              </w:t>
      </w:r>
      <w:r w:rsidR="004053E6" w:rsidRPr="00C72E67">
        <w:rPr>
          <w:rFonts w:ascii="Calibri" w:hAnsi="Calibri"/>
          <w:sz w:val="20"/>
          <w:szCs w:val="20"/>
        </w:rPr>
        <w:t>_____________________</w:t>
      </w:r>
    </w:p>
    <w:p w:rsidR="004053E6" w:rsidRPr="00C72E67" w:rsidRDefault="004053E6" w:rsidP="006F5BA1">
      <w:pPr>
        <w:ind w:right="567"/>
        <w:rPr>
          <w:rFonts w:ascii="Calibri" w:hAnsi="Calibri"/>
          <w:sz w:val="20"/>
          <w:szCs w:val="20"/>
        </w:rPr>
      </w:pPr>
    </w:p>
    <w:p w:rsidR="00F724AC" w:rsidRPr="00C72E67" w:rsidRDefault="00F724AC" w:rsidP="006F5BA1">
      <w:pPr>
        <w:ind w:right="567"/>
        <w:rPr>
          <w:rFonts w:ascii="Calibri" w:hAnsi="Calibri"/>
          <w:sz w:val="20"/>
          <w:szCs w:val="20"/>
        </w:rPr>
      </w:pPr>
      <w:r w:rsidRPr="00C72E67">
        <w:rPr>
          <w:rFonts w:ascii="Calibri" w:hAnsi="Calibri"/>
          <w:sz w:val="20"/>
          <w:szCs w:val="20"/>
        </w:rPr>
        <w:t xml:space="preserve">Il Dirigente del Servizio </w:t>
      </w:r>
      <w:r w:rsidR="00B419FF" w:rsidRPr="00C72E67">
        <w:rPr>
          <w:rFonts w:ascii="Calibri" w:hAnsi="Calibri"/>
          <w:sz w:val="20"/>
          <w:szCs w:val="20"/>
        </w:rPr>
        <w:t xml:space="preserve">  </w:t>
      </w:r>
      <w:r w:rsidRPr="00C72E67">
        <w:rPr>
          <w:rFonts w:ascii="Calibri" w:hAnsi="Calibri"/>
          <w:sz w:val="20"/>
          <w:szCs w:val="20"/>
        </w:rPr>
        <w:t xml:space="preserve">(Rossella Caccavo)      </w:t>
      </w:r>
      <w:r w:rsidR="00B419FF" w:rsidRPr="00C72E67">
        <w:rPr>
          <w:rFonts w:ascii="Calibri" w:hAnsi="Calibri"/>
          <w:sz w:val="20"/>
          <w:szCs w:val="20"/>
        </w:rPr>
        <w:tab/>
      </w:r>
      <w:r w:rsidR="00B419FF" w:rsidRPr="00C72E67">
        <w:rPr>
          <w:rFonts w:ascii="Calibri" w:hAnsi="Calibri"/>
          <w:sz w:val="20"/>
          <w:szCs w:val="20"/>
        </w:rPr>
        <w:tab/>
      </w:r>
      <w:r w:rsidR="00C72E67">
        <w:rPr>
          <w:rFonts w:ascii="Calibri" w:hAnsi="Calibri"/>
          <w:sz w:val="20"/>
          <w:szCs w:val="20"/>
        </w:rPr>
        <w:tab/>
        <w:t xml:space="preserve">   </w:t>
      </w:r>
      <w:r w:rsidRPr="00C72E67">
        <w:rPr>
          <w:rFonts w:ascii="Calibri" w:hAnsi="Calibri"/>
          <w:sz w:val="20"/>
          <w:szCs w:val="20"/>
        </w:rPr>
        <w:t>_____________________</w:t>
      </w:r>
    </w:p>
    <w:p w:rsidR="00F724AC" w:rsidRPr="00C72E67" w:rsidRDefault="00F724AC" w:rsidP="006F5BA1">
      <w:pPr>
        <w:ind w:right="567"/>
        <w:rPr>
          <w:rFonts w:ascii="Calibri" w:hAnsi="Calibri"/>
          <w:sz w:val="20"/>
          <w:szCs w:val="20"/>
        </w:rPr>
      </w:pPr>
    </w:p>
    <w:p w:rsidR="00F724AC" w:rsidRPr="00C72E67" w:rsidRDefault="00F724AC" w:rsidP="006F5BA1">
      <w:pPr>
        <w:ind w:right="567"/>
        <w:rPr>
          <w:rFonts w:ascii="Calibri" w:hAnsi="Calibri"/>
          <w:sz w:val="20"/>
          <w:szCs w:val="20"/>
        </w:rPr>
      </w:pPr>
      <w:r w:rsidRPr="00C72E67">
        <w:rPr>
          <w:rFonts w:ascii="Calibri" w:hAnsi="Calibri"/>
          <w:sz w:val="20"/>
          <w:szCs w:val="20"/>
        </w:rPr>
        <w:t xml:space="preserve">Il Dirigente della Sezione  </w:t>
      </w:r>
      <w:r w:rsidR="00B419FF" w:rsidRPr="00C72E67">
        <w:rPr>
          <w:rFonts w:ascii="Calibri" w:hAnsi="Calibri"/>
          <w:sz w:val="20"/>
          <w:szCs w:val="20"/>
        </w:rPr>
        <w:t xml:space="preserve"> </w:t>
      </w:r>
      <w:r w:rsidRPr="00C72E67">
        <w:rPr>
          <w:rFonts w:ascii="Calibri" w:hAnsi="Calibri"/>
          <w:sz w:val="20"/>
          <w:szCs w:val="20"/>
        </w:rPr>
        <w:t xml:space="preserve">(Giovanni Campobasso)      </w:t>
      </w:r>
      <w:r w:rsidR="00B419FF" w:rsidRPr="00C72E67">
        <w:rPr>
          <w:rFonts w:ascii="Calibri" w:hAnsi="Calibri"/>
          <w:sz w:val="20"/>
          <w:szCs w:val="20"/>
        </w:rPr>
        <w:tab/>
      </w:r>
      <w:r w:rsidR="00C72E67">
        <w:rPr>
          <w:rFonts w:ascii="Calibri" w:hAnsi="Calibri"/>
          <w:sz w:val="20"/>
          <w:szCs w:val="20"/>
        </w:rPr>
        <w:t xml:space="preserve">                  </w:t>
      </w:r>
      <w:r w:rsidRPr="00C72E67">
        <w:rPr>
          <w:rFonts w:ascii="Calibri" w:hAnsi="Calibri"/>
          <w:sz w:val="20"/>
          <w:szCs w:val="20"/>
        </w:rPr>
        <w:t>_____________________</w:t>
      </w:r>
      <w:r w:rsidR="003320FC">
        <w:rPr>
          <w:rFonts w:ascii="Calibri" w:hAnsi="Calibri"/>
          <w:sz w:val="20"/>
          <w:szCs w:val="20"/>
        </w:rPr>
        <w:t>_</w:t>
      </w:r>
      <w:r w:rsidRPr="00C72E67">
        <w:rPr>
          <w:rFonts w:ascii="Calibri" w:hAnsi="Calibri"/>
          <w:sz w:val="20"/>
          <w:szCs w:val="20"/>
        </w:rPr>
        <w:t xml:space="preserve">     </w:t>
      </w:r>
    </w:p>
    <w:p w:rsidR="00F724AC" w:rsidRPr="00C72E67" w:rsidRDefault="00F724AC" w:rsidP="006F5BA1">
      <w:pPr>
        <w:ind w:right="567"/>
        <w:rPr>
          <w:rFonts w:ascii="Calibri" w:hAnsi="Calibri"/>
          <w:sz w:val="20"/>
          <w:szCs w:val="20"/>
        </w:rPr>
      </w:pPr>
    </w:p>
    <w:p w:rsidR="00F724AC" w:rsidRPr="00C72E67" w:rsidRDefault="00F724AC" w:rsidP="006F5BA1">
      <w:pPr>
        <w:ind w:right="567"/>
        <w:rPr>
          <w:rFonts w:asciiTheme="majorHAnsi" w:hAnsiTheme="majorHAnsi"/>
          <w:sz w:val="20"/>
          <w:szCs w:val="20"/>
        </w:rPr>
      </w:pPr>
      <w:r w:rsidRPr="00C72E67">
        <w:rPr>
          <w:rFonts w:asciiTheme="majorHAnsi" w:hAnsiTheme="majorHAnsi"/>
          <w:sz w:val="20"/>
          <w:szCs w:val="20"/>
        </w:rPr>
        <w:t>Il Dirett</w:t>
      </w:r>
      <w:r w:rsidR="00B419FF" w:rsidRPr="00C72E67">
        <w:rPr>
          <w:rFonts w:asciiTheme="majorHAnsi" w:hAnsiTheme="majorHAnsi"/>
          <w:sz w:val="20"/>
          <w:szCs w:val="20"/>
        </w:rPr>
        <w:t xml:space="preserve">ore del Dipartimento    </w:t>
      </w:r>
      <w:r w:rsidRPr="00C72E67">
        <w:rPr>
          <w:rFonts w:asciiTheme="majorHAnsi" w:hAnsiTheme="majorHAnsi"/>
          <w:sz w:val="20"/>
          <w:szCs w:val="20"/>
        </w:rPr>
        <w:t>(</w:t>
      </w:r>
      <w:r w:rsidR="00C72E67">
        <w:rPr>
          <w:rFonts w:asciiTheme="majorHAnsi" w:hAnsiTheme="majorHAnsi"/>
          <w:sz w:val="20"/>
          <w:szCs w:val="20"/>
        </w:rPr>
        <w:t>Giancarlo Ruscitti</w:t>
      </w:r>
      <w:r w:rsidRPr="00C72E67">
        <w:rPr>
          <w:rFonts w:asciiTheme="majorHAnsi" w:hAnsiTheme="majorHAnsi"/>
          <w:sz w:val="20"/>
          <w:szCs w:val="20"/>
        </w:rPr>
        <w:t xml:space="preserve">)              </w:t>
      </w:r>
      <w:r w:rsidR="00B419FF" w:rsidRPr="00C72E67">
        <w:rPr>
          <w:rFonts w:asciiTheme="majorHAnsi" w:hAnsiTheme="majorHAnsi"/>
          <w:sz w:val="20"/>
          <w:szCs w:val="20"/>
        </w:rPr>
        <w:tab/>
      </w:r>
      <w:r w:rsidR="00C72E67">
        <w:rPr>
          <w:rFonts w:asciiTheme="majorHAnsi" w:hAnsiTheme="majorHAnsi"/>
          <w:sz w:val="20"/>
          <w:szCs w:val="20"/>
        </w:rPr>
        <w:t xml:space="preserve">                  </w:t>
      </w:r>
      <w:r w:rsidRPr="00C72E67">
        <w:rPr>
          <w:rFonts w:asciiTheme="majorHAnsi" w:hAnsiTheme="majorHAnsi"/>
          <w:sz w:val="20"/>
          <w:szCs w:val="20"/>
        </w:rPr>
        <w:t>______________________</w:t>
      </w:r>
      <w:r w:rsidR="003320FC">
        <w:rPr>
          <w:rFonts w:asciiTheme="majorHAnsi" w:hAnsiTheme="majorHAnsi"/>
          <w:sz w:val="20"/>
          <w:szCs w:val="20"/>
        </w:rPr>
        <w:t>_</w:t>
      </w:r>
    </w:p>
    <w:p w:rsidR="00F724AC" w:rsidRDefault="00F724AC" w:rsidP="006F5BA1">
      <w:pPr>
        <w:ind w:right="567"/>
        <w:rPr>
          <w:rFonts w:asciiTheme="majorHAnsi" w:hAnsiTheme="majorHAnsi"/>
          <w:sz w:val="20"/>
          <w:szCs w:val="20"/>
        </w:rPr>
      </w:pPr>
    </w:p>
    <w:p w:rsidR="00F724AC" w:rsidRDefault="00F724AC" w:rsidP="006F5BA1">
      <w:pPr>
        <w:ind w:right="567"/>
        <w:rPr>
          <w:rFonts w:ascii="Tahoma" w:hAnsi="Tahoma"/>
          <w:sz w:val="22"/>
        </w:rPr>
      </w:pPr>
      <w:r w:rsidRPr="00C72E67">
        <w:rPr>
          <w:rFonts w:asciiTheme="majorHAnsi" w:hAnsiTheme="majorHAnsi"/>
          <w:sz w:val="20"/>
          <w:szCs w:val="20"/>
        </w:rPr>
        <w:t xml:space="preserve">Il Presidente </w:t>
      </w:r>
      <w:r w:rsidR="00B419FF" w:rsidRPr="00C72E67">
        <w:rPr>
          <w:rFonts w:asciiTheme="majorHAnsi" w:hAnsiTheme="majorHAnsi"/>
          <w:sz w:val="20"/>
          <w:szCs w:val="20"/>
        </w:rPr>
        <w:t xml:space="preserve">  </w:t>
      </w:r>
      <w:r w:rsidRPr="00C72E67">
        <w:rPr>
          <w:rFonts w:asciiTheme="majorHAnsi" w:hAnsiTheme="majorHAnsi"/>
          <w:sz w:val="20"/>
          <w:szCs w:val="20"/>
        </w:rPr>
        <w:t xml:space="preserve">(Michele Emiliano)              </w:t>
      </w:r>
      <w:r w:rsidR="00B419FF" w:rsidRPr="00AC016E">
        <w:rPr>
          <w:rFonts w:asciiTheme="majorHAnsi" w:hAnsiTheme="majorHAnsi"/>
          <w:sz w:val="18"/>
          <w:szCs w:val="18"/>
        </w:rPr>
        <w:tab/>
      </w:r>
      <w:r w:rsidR="00B419FF" w:rsidRPr="00AC016E">
        <w:rPr>
          <w:rFonts w:asciiTheme="majorHAnsi" w:hAnsiTheme="majorHAnsi"/>
          <w:sz w:val="18"/>
          <w:szCs w:val="18"/>
        </w:rPr>
        <w:tab/>
      </w:r>
      <w:r w:rsidR="00B419FF" w:rsidRPr="00AC016E">
        <w:rPr>
          <w:rFonts w:asciiTheme="majorHAnsi" w:hAnsiTheme="majorHAnsi"/>
          <w:sz w:val="18"/>
          <w:szCs w:val="18"/>
        </w:rPr>
        <w:tab/>
      </w:r>
      <w:r w:rsidR="00AC016E">
        <w:rPr>
          <w:rFonts w:asciiTheme="majorHAnsi" w:hAnsiTheme="majorHAnsi"/>
          <w:sz w:val="18"/>
          <w:szCs w:val="18"/>
        </w:rPr>
        <w:tab/>
      </w:r>
      <w:r w:rsidR="00C72E67">
        <w:rPr>
          <w:rFonts w:asciiTheme="majorHAnsi" w:hAnsiTheme="majorHAnsi"/>
          <w:b/>
          <w:sz w:val="18"/>
          <w:szCs w:val="18"/>
        </w:rPr>
        <w:t xml:space="preserve">   ________________________</w:t>
      </w:r>
      <w:r w:rsidR="00847AC1">
        <w:rPr>
          <w:rFonts w:asciiTheme="majorHAnsi" w:hAnsiTheme="majorHAnsi"/>
          <w:b/>
          <w:sz w:val="18"/>
          <w:szCs w:val="18"/>
        </w:rPr>
        <w:t>__</w:t>
      </w:r>
    </w:p>
    <w:sectPr w:rsidR="00F724AC" w:rsidSect="001A65DA">
      <w:pgSz w:w="11906" w:h="16838"/>
      <w:pgMar w:top="1440" w:right="1080" w:bottom="1440" w:left="1080"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546" w:rsidRDefault="00D35546" w:rsidP="008A4374">
      <w:r>
        <w:separator/>
      </w:r>
    </w:p>
  </w:endnote>
  <w:endnote w:type="continuationSeparator" w:id="0">
    <w:p w:rsidR="00D35546" w:rsidRDefault="00D35546" w:rsidP="008A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74" w:rsidRDefault="008A4374" w:rsidP="008A437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A4374" w:rsidRDefault="008A4374" w:rsidP="008A437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74" w:rsidRDefault="008A4374" w:rsidP="008A437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4268E">
      <w:rPr>
        <w:rStyle w:val="Numeropagina"/>
        <w:noProof/>
      </w:rPr>
      <w:t>2</w:t>
    </w:r>
    <w:r>
      <w:rPr>
        <w:rStyle w:val="Numeropagina"/>
      </w:rPr>
      <w:fldChar w:fldCharType="end"/>
    </w:r>
  </w:p>
  <w:p w:rsidR="008A4374" w:rsidRDefault="008A4374" w:rsidP="008A437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546" w:rsidRDefault="00D35546" w:rsidP="008A4374">
      <w:r>
        <w:separator/>
      </w:r>
    </w:p>
  </w:footnote>
  <w:footnote w:type="continuationSeparator" w:id="0">
    <w:p w:rsidR="00D35546" w:rsidRDefault="00D35546" w:rsidP="008A4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572"/>
    <w:multiLevelType w:val="hybridMultilevel"/>
    <w:tmpl w:val="48DEEE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E1E2D"/>
    <w:multiLevelType w:val="hybridMultilevel"/>
    <w:tmpl w:val="9788B0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52590A"/>
    <w:multiLevelType w:val="hybridMultilevel"/>
    <w:tmpl w:val="4AD437EC"/>
    <w:lvl w:ilvl="0" w:tplc="4A60986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16C427B"/>
    <w:multiLevelType w:val="hybridMultilevel"/>
    <w:tmpl w:val="58B0E6BE"/>
    <w:lvl w:ilvl="0" w:tplc="FFFFFFFF">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43E7D00"/>
    <w:multiLevelType w:val="hybridMultilevel"/>
    <w:tmpl w:val="560C819E"/>
    <w:lvl w:ilvl="0" w:tplc="B058AD0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A0469EA"/>
    <w:multiLevelType w:val="hybridMultilevel"/>
    <w:tmpl w:val="4300B92C"/>
    <w:lvl w:ilvl="0" w:tplc="DDBCFBC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B95FF7"/>
    <w:multiLevelType w:val="hybridMultilevel"/>
    <w:tmpl w:val="81FC0554"/>
    <w:lvl w:ilvl="0" w:tplc="908A93D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FB4616"/>
    <w:multiLevelType w:val="hybridMultilevel"/>
    <w:tmpl w:val="13726C1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74D7C"/>
    <w:multiLevelType w:val="hybridMultilevel"/>
    <w:tmpl w:val="0FE8B6A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B1E0D25"/>
    <w:multiLevelType w:val="hybridMultilevel"/>
    <w:tmpl w:val="AB845A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5E7F31"/>
    <w:multiLevelType w:val="hybridMultilevel"/>
    <w:tmpl w:val="1F94C3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8F557F"/>
    <w:multiLevelType w:val="hybridMultilevel"/>
    <w:tmpl w:val="E7AE7EAA"/>
    <w:lvl w:ilvl="0" w:tplc="0A828AD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2D71B2"/>
    <w:multiLevelType w:val="hybridMultilevel"/>
    <w:tmpl w:val="10E222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30241"/>
    <w:multiLevelType w:val="hybridMultilevel"/>
    <w:tmpl w:val="CDC6DD72"/>
    <w:lvl w:ilvl="0" w:tplc="432EBEAE">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60183C"/>
    <w:multiLevelType w:val="hybridMultilevel"/>
    <w:tmpl w:val="524C91B2"/>
    <w:lvl w:ilvl="0" w:tplc="B66A74E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BC0244"/>
    <w:multiLevelType w:val="hybridMultilevel"/>
    <w:tmpl w:val="90F8EB10"/>
    <w:lvl w:ilvl="0" w:tplc="0B5AD394">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8D7DE8"/>
    <w:multiLevelType w:val="hybridMultilevel"/>
    <w:tmpl w:val="58FACA8A"/>
    <w:lvl w:ilvl="0" w:tplc="19D8DC42">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BA4865"/>
    <w:multiLevelType w:val="hybridMultilevel"/>
    <w:tmpl w:val="90C459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FFC2F9A"/>
    <w:multiLevelType w:val="hybridMultilevel"/>
    <w:tmpl w:val="85D008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3E1666"/>
    <w:multiLevelType w:val="hybridMultilevel"/>
    <w:tmpl w:val="EFEE3F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DB0534"/>
    <w:multiLevelType w:val="hybridMultilevel"/>
    <w:tmpl w:val="ABF090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6F184F"/>
    <w:multiLevelType w:val="hybridMultilevel"/>
    <w:tmpl w:val="DF8698C2"/>
    <w:lvl w:ilvl="0" w:tplc="0C0476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4430EC2"/>
    <w:multiLevelType w:val="hybridMultilevel"/>
    <w:tmpl w:val="762C02D0"/>
    <w:lvl w:ilvl="0" w:tplc="E52A30A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0"/>
  </w:num>
  <w:num w:numId="5">
    <w:abstractNumId w:val="3"/>
  </w:num>
  <w:num w:numId="6">
    <w:abstractNumId w:val="16"/>
  </w:num>
  <w:num w:numId="7">
    <w:abstractNumId w:val="1"/>
  </w:num>
  <w:num w:numId="8">
    <w:abstractNumId w:val="6"/>
  </w:num>
  <w:num w:numId="9">
    <w:abstractNumId w:val="20"/>
  </w:num>
  <w:num w:numId="10">
    <w:abstractNumId w:val="12"/>
  </w:num>
  <w:num w:numId="11">
    <w:abstractNumId w:val="8"/>
  </w:num>
  <w:num w:numId="12">
    <w:abstractNumId w:val="9"/>
  </w:num>
  <w:num w:numId="13">
    <w:abstractNumId w:val="14"/>
  </w:num>
  <w:num w:numId="14">
    <w:abstractNumId w:val="11"/>
  </w:num>
  <w:num w:numId="15">
    <w:abstractNumId w:val="22"/>
  </w:num>
  <w:num w:numId="16">
    <w:abstractNumId w:val="17"/>
  </w:num>
  <w:num w:numId="17">
    <w:abstractNumId w:val="2"/>
  </w:num>
  <w:num w:numId="18">
    <w:abstractNumId w:val="5"/>
  </w:num>
  <w:num w:numId="19">
    <w:abstractNumId w:val="21"/>
  </w:num>
  <w:num w:numId="20">
    <w:abstractNumId w:val="18"/>
  </w:num>
  <w:num w:numId="21">
    <w:abstractNumId w:val="13"/>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B4"/>
    <w:rsid w:val="0000148B"/>
    <w:rsid w:val="0000180F"/>
    <w:rsid w:val="00005952"/>
    <w:rsid w:val="000144C5"/>
    <w:rsid w:val="00016A0D"/>
    <w:rsid w:val="00020FE8"/>
    <w:rsid w:val="0003187C"/>
    <w:rsid w:val="00032E7C"/>
    <w:rsid w:val="00050C3B"/>
    <w:rsid w:val="00052560"/>
    <w:rsid w:val="0005734B"/>
    <w:rsid w:val="00064032"/>
    <w:rsid w:val="00067003"/>
    <w:rsid w:val="00073CA7"/>
    <w:rsid w:val="00084C93"/>
    <w:rsid w:val="000865D4"/>
    <w:rsid w:val="00091C06"/>
    <w:rsid w:val="00091E00"/>
    <w:rsid w:val="00095658"/>
    <w:rsid w:val="00096963"/>
    <w:rsid w:val="00096F48"/>
    <w:rsid w:val="000A45AA"/>
    <w:rsid w:val="000A67DD"/>
    <w:rsid w:val="000A7C90"/>
    <w:rsid w:val="000B08E8"/>
    <w:rsid w:val="000B2126"/>
    <w:rsid w:val="000C394B"/>
    <w:rsid w:val="000C6F82"/>
    <w:rsid w:val="000D2522"/>
    <w:rsid w:val="000D4B9B"/>
    <w:rsid w:val="000E3BFD"/>
    <w:rsid w:val="000E3C10"/>
    <w:rsid w:val="000F06FB"/>
    <w:rsid w:val="001124F9"/>
    <w:rsid w:val="00112FEB"/>
    <w:rsid w:val="00114B6D"/>
    <w:rsid w:val="00116937"/>
    <w:rsid w:val="001203E6"/>
    <w:rsid w:val="00127191"/>
    <w:rsid w:val="00136C6E"/>
    <w:rsid w:val="00146538"/>
    <w:rsid w:val="00146DD5"/>
    <w:rsid w:val="00160F58"/>
    <w:rsid w:val="00163C32"/>
    <w:rsid w:val="00163E5F"/>
    <w:rsid w:val="001715E1"/>
    <w:rsid w:val="00171E27"/>
    <w:rsid w:val="00176A48"/>
    <w:rsid w:val="0019047A"/>
    <w:rsid w:val="00196AA8"/>
    <w:rsid w:val="001A2042"/>
    <w:rsid w:val="001A4599"/>
    <w:rsid w:val="001A65DA"/>
    <w:rsid w:val="001B0A34"/>
    <w:rsid w:val="001B357F"/>
    <w:rsid w:val="001B77A0"/>
    <w:rsid w:val="001C1902"/>
    <w:rsid w:val="001D723A"/>
    <w:rsid w:val="001E4DAD"/>
    <w:rsid w:val="001F67EB"/>
    <w:rsid w:val="00202EEA"/>
    <w:rsid w:val="0020528A"/>
    <w:rsid w:val="00207FF2"/>
    <w:rsid w:val="002151D3"/>
    <w:rsid w:val="002152D0"/>
    <w:rsid w:val="00215596"/>
    <w:rsid w:val="002172CC"/>
    <w:rsid w:val="00220C30"/>
    <w:rsid w:val="00222DAC"/>
    <w:rsid w:val="00232999"/>
    <w:rsid w:val="00232DB4"/>
    <w:rsid w:val="00246C16"/>
    <w:rsid w:val="002517B5"/>
    <w:rsid w:val="00253008"/>
    <w:rsid w:val="00255C71"/>
    <w:rsid w:val="00257EE0"/>
    <w:rsid w:val="00274112"/>
    <w:rsid w:val="0027701F"/>
    <w:rsid w:val="00282491"/>
    <w:rsid w:val="0028581F"/>
    <w:rsid w:val="00295AC6"/>
    <w:rsid w:val="00296426"/>
    <w:rsid w:val="002A00F0"/>
    <w:rsid w:val="002A1EB9"/>
    <w:rsid w:val="002B070A"/>
    <w:rsid w:val="002B4421"/>
    <w:rsid w:val="002C3361"/>
    <w:rsid w:val="002C363E"/>
    <w:rsid w:val="002D1CFD"/>
    <w:rsid w:val="002E26DC"/>
    <w:rsid w:val="002E4BA6"/>
    <w:rsid w:val="002E64E0"/>
    <w:rsid w:val="002E6D0F"/>
    <w:rsid w:val="002F7191"/>
    <w:rsid w:val="00301ABF"/>
    <w:rsid w:val="00316E1B"/>
    <w:rsid w:val="00322414"/>
    <w:rsid w:val="00322D42"/>
    <w:rsid w:val="00323387"/>
    <w:rsid w:val="00323F5A"/>
    <w:rsid w:val="00324027"/>
    <w:rsid w:val="003260B3"/>
    <w:rsid w:val="00326B3F"/>
    <w:rsid w:val="0033143F"/>
    <w:rsid w:val="003320FC"/>
    <w:rsid w:val="003325A8"/>
    <w:rsid w:val="0033260B"/>
    <w:rsid w:val="0034008B"/>
    <w:rsid w:val="00343E4F"/>
    <w:rsid w:val="00344A93"/>
    <w:rsid w:val="0034633D"/>
    <w:rsid w:val="00352633"/>
    <w:rsid w:val="0035317D"/>
    <w:rsid w:val="003565F8"/>
    <w:rsid w:val="0036458F"/>
    <w:rsid w:val="00364DD6"/>
    <w:rsid w:val="00372BFD"/>
    <w:rsid w:val="00395AAE"/>
    <w:rsid w:val="00396674"/>
    <w:rsid w:val="003A49A1"/>
    <w:rsid w:val="003A6B94"/>
    <w:rsid w:val="003B0B51"/>
    <w:rsid w:val="003B7A62"/>
    <w:rsid w:val="003C5DCD"/>
    <w:rsid w:val="003D442A"/>
    <w:rsid w:val="003E64C0"/>
    <w:rsid w:val="003E704A"/>
    <w:rsid w:val="003F08EC"/>
    <w:rsid w:val="003F125C"/>
    <w:rsid w:val="004053E6"/>
    <w:rsid w:val="00405B12"/>
    <w:rsid w:val="00411AED"/>
    <w:rsid w:val="00437EFE"/>
    <w:rsid w:val="00441DCE"/>
    <w:rsid w:val="00442421"/>
    <w:rsid w:val="004438D5"/>
    <w:rsid w:val="00445292"/>
    <w:rsid w:val="0046093F"/>
    <w:rsid w:val="0046097B"/>
    <w:rsid w:val="0046377D"/>
    <w:rsid w:val="00463BC3"/>
    <w:rsid w:val="004848E3"/>
    <w:rsid w:val="00487A76"/>
    <w:rsid w:val="00490AD1"/>
    <w:rsid w:val="00496544"/>
    <w:rsid w:val="004A149A"/>
    <w:rsid w:val="004A3887"/>
    <w:rsid w:val="004A6277"/>
    <w:rsid w:val="004A6AE9"/>
    <w:rsid w:val="004B0927"/>
    <w:rsid w:val="004B416F"/>
    <w:rsid w:val="004B4430"/>
    <w:rsid w:val="004C140D"/>
    <w:rsid w:val="004C535C"/>
    <w:rsid w:val="004C5ACE"/>
    <w:rsid w:val="004D1C70"/>
    <w:rsid w:val="004D224B"/>
    <w:rsid w:val="004D3112"/>
    <w:rsid w:val="004E586F"/>
    <w:rsid w:val="004F1765"/>
    <w:rsid w:val="00505651"/>
    <w:rsid w:val="00505734"/>
    <w:rsid w:val="00505E4E"/>
    <w:rsid w:val="00514E0C"/>
    <w:rsid w:val="005213DE"/>
    <w:rsid w:val="00525778"/>
    <w:rsid w:val="005372BA"/>
    <w:rsid w:val="00541D7D"/>
    <w:rsid w:val="00553B19"/>
    <w:rsid w:val="00565F29"/>
    <w:rsid w:val="005759E2"/>
    <w:rsid w:val="00575D60"/>
    <w:rsid w:val="005829B1"/>
    <w:rsid w:val="00582B67"/>
    <w:rsid w:val="00593B31"/>
    <w:rsid w:val="00595AD2"/>
    <w:rsid w:val="005A1FEA"/>
    <w:rsid w:val="005B6749"/>
    <w:rsid w:val="005B6B76"/>
    <w:rsid w:val="005B6EB5"/>
    <w:rsid w:val="005B7178"/>
    <w:rsid w:val="005B71BF"/>
    <w:rsid w:val="005C212A"/>
    <w:rsid w:val="005D5899"/>
    <w:rsid w:val="005D59BB"/>
    <w:rsid w:val="005D5B93"/>
    <w:rsid w:val="005E04DD"/>
    <w:rsid w:val="005E372D"/>
    <w:rsid w:val="005E79FE"/>
    <w:rsid w:val="005F39FE"/>
    <w:rsid w:val="005F50C7"/>
    <w:rsid w:val="005F6E5A"/>
    <w:rsid w:val="006009CC"/>
    <w:rsid w:val="006029AF"/>
    <w:rsid w:val="00604B3C"/>
    <w:rsid w:val="0061045D"/>
    <w:rsid w:val="0061496A"/>
    <w:rsid w:val="0061518E"/>
    <w:rsid w:val="006239BA"/>
    <w:rsid w:val="00623F15"/>
    <w:rsid w:val="006255D6"/>
    <w:rsid w:val="00630C20"/>
    <w:rsid w:val="00633527"/>
    <w:rsid w:val="0063623A"/>
    <w:rsid w:val="0063654B"/>
    <w:rsid w:val="00642CA3"/>
    <w:rsid w:val="006461EC"/>
    <w:rsid w:val="00654152"/>
    <w:rsid w:val="0065446D"/>
    <w:rsid w:val="00654868"/>
    <w:rsid w:val="0066079F"/>
    <w:rsid w:val="006632DB"/>
    <w:rsid w:val="0066696C"/>
    <w:rsid w:val="00670EB4"/>
    <w:rsid w:val="0068411F"/>
    <w:rsid w:val="00687F3C"/>
    <w:rsid w:val="00692478"/>
    <w:rsid w:val="006A678A"/>
    <w:rsid w:val="006C317B"/>
    <w:rsid w:val="006C455B"/>
    <w:rsid w:val="006C5AF2"/>
    <w:rsid w:val="006D2B4A"/>
    <w:rsid w:val="006D5F30"/>
    <w:rsid w:val="006F0FD8"/>
    <w:rsid w:val="006F4869"/>
    <w:rsid w:val="006F5BA1"/>
    <w:rsid w:val="006F75EC"/>
    <w:rsid w:val="00702586"/>
    <w:rsid w:val="007045A9"/>
    <w:rsid w:val="0071419D"/>
    <w:rsid w:val="00721E8E"/>
    <w:rsid w:val="00734ACB"/>
    <w:rsid w:val="007358D6"/>
    <w:rsid w:val="0074577B"/>
    <w:rsid w:val="007640A4"/>
    <w:rsid w:val="007669E9"/>
    <w:rsid w:val="00775111"/>
    <w:rsid w:val="00776B65"/>
    <w:rsid w:val="00787826"/>
    <w:rsid w:val="007A53AC"/>
    <w:rsid w:val="007B7EA1"/>
    <w:rsid w:val="007C03B7"/>
    <w:rsid w:val="007C4893"/>
    <w:rsid w:val="007C6919"/>
    <w:rsid w:val="007E2359"/>
    <w:rsid w:val="007E4AF8"/>
    <w:rsid w:val="007F1395"/>
    <w:rsid w:val="00803C28"/>
    <w:rsid w:val="008051E3"/>
    <w:rsid w:val="00812903"/>
    <w:rsid w:val="00817660"/>
    <w:rsid w:val="008178EC"/>
    <w:rsid w:val="0082587D"/>
    <w:rsid w:val="008330B5"/>
    <w:rsid w:val="00841EB4"/>
    <w:rsid w:val="0084304F"/>
    <w:rsid w:val="008433A4"/>
    <w:rsid w:val="00844E3B"/>
    <w:rsid w:val="00847AC1"/>
    <w:rsid w:val="00847B48"/>
    <w:rsid w:val="0085542E"/>
    <w:rsid w:val="00860EC0"/>
    <w:rsid w:val="008613ED"/>
    <w:rsid w:val="00862676"/>
    <w:rsid w:val="008630EF"/>
    <w:rsid w:val="00870F54"/>
    <w:rsid w:val="00873147"/>
    <w:rsid w:val="00876D07"/>
    <w:rsid w:val="008A23CC"/>
    <w:rsid w:val="008A245A"/>
    <w:rsid w:val="008A30EE"/>
    <w:rsid w:val="008A3EFD"/>
    <w:rsid w:val="008A4374"/>
    <w:rsid w:val="008A4954"/>
    <w:rsid w:val="008A57A9"/>
    <w:rsid w:val="008A7544"/>
    <w:rsid w:val="008B6BB7"/>
    <w:rsid w:val="008C08B5"/>
    <w:rsid w:val="008C5951"/>
    <w:rsid w:val="008D7ACA"/>
    <w:rsid w:val="008E14B6"/>
    <w:rsid w:val="008E4560"/>
    <w:rsid w:val="008F6569"/>
    <w:rsid w:val="008F6EA4"/>
    <w:rsid w:val="00900683"/>
    <w:rsid w:val="00902F11"/>
    <w:rsid w:val="00905199"/>
    <w:rsid w:val="009061C0"/>
    <w:rsid w:val="009075C7"/>
    <w:rsid w:val="009101FF"/>
    <w:rsid w:val="00912118"/>
    <w:rsid w:val="0091309D"/>
    <w:rsid w:val="00921379"/>
    <w:rsid w:val="00921A5D"/>
    <w:rsid w:val="0092242F"/>
    <w:rsid w:val="00923AC3"/>
    <w:rsid w:val="00942338"/>
    <w:rsid w:val="00952E8C"/>
    <w:rsid w:val="009546D3"/>
    <w:rsid w:val="00956221"/>
    <w:rsid w:val="009565A8"/>
    <w:rsid w:val="00963A2F"/>
    <w:rsid w:val="00963C1B"/>
    <w:rsid w:val="00965705"/>
    <w:rsid w:val="00977E7D"/>
    <w:rsid w:val="00980835"/>
    <w:rsid w:val="00981197"/>
    <w:rsid w:val="00982D78"/>
    <w:rsid w:val="0098733A"/>
    <w:rsid w:val="00996C07"/>
    <w:rsid w:val="009971B6"/>
    <w:rsid w:val="009971C7"/>
    <w:rsid w:val="009A3411"/>
    <w:rsid w:val="009A38A8"/>
    <w:rsid w:val="009A443D"/>
    <w:rsid w:val="009B4AC7"/>
    <w:rsid w:val="009B6FE2"/>
    <w:rsid w:val="009B7944"/>
    <w:rsid w:val="009C5AB4"/>
    <w:rsid w:val="009C6D00"/>
    <w:rsid w:val="009D083B"/>
    <w:rsid w:val="009D70C6"/>
    <w:rsid w:val="009D7403"/>
    <w:rsid w:val="009D7770"/>
    <w:rsid w:val="009E2058"/>
    <w:rsid w:val="009E6CD5"/>
    <w:rsid w:val="009F48F1"/>
    <w:rsid w:val="00A03643"/>
    <w:rsid w:val="00A154DC"/>
    <w:rsid w:val="00A22E54"/>
    <w:rsid w:val="00A32F77"/>
    <w:rsid w:val="00A37F4D"/>
    <w:rsid w:val="00A40893"/>
    <w:rsid w:val="00A43441"/>
    <w:rsid w:val="00A560B8"/>
    <w:rsid w:val="00A61A6D"/>
    <w:rsid w:val="00A62CFF"/>
    <w:rsid w:val="00A730A5"/>
    <w:rsid w:val="00A731FD"/>
    <w:rsid w:val="00A90142"/>
    <w:rsid w:val="00AA7548"/>
    <w:rsid w:val="00AB0CB2"/>
    <w:rsid w:val="00AB72BA"/>
    <w:rsid w:val="00AB746D"/>
    <w:rsid w:val="00AC016E"/>
    <w:rsid w:val="00AC57F3"/>
    <w:rsid w:val="00AC7930"/>
    <w:rsid w:val="00AD750A"/>
    <w:rsid w:val="00AF0FE6"/>
    <w:rsid w:val="00AF1EF6"/>
    <w:rsid w:val="00AF2EE4"/>
    <w:rsid w:val="00B065B8"/>
    <w:rsid w:val="00B0726F"/>
    <w:rsid w:val="00B11B89"/>
    <w:rsid w:val="00B15CD6"/>
    <w:rsid w:val="00B242F4"/>
    <w:rsid w:val="00B27538"/>
    <w:rsid w:val="00B30BBC"/>
    <w:rsid w:val="00B34E76"/>
    <w:rsid w:val="00B35B1C"/>
    <w:rsid w:val="00B40387"/>
    <w:rsid w:val="00B4091F"/>
    <w:rsid w:val="00B419FF"/>
    <w:rsid w:val="00B4268E"/>
    <w:rsid w:val="00B4347D"/>
    <w:rsid w:val="00B44DEC"/>
    <w:rsid w:val="00B46518"/>
    <w:rsid w:val="00B5307F"/>
    <w:rsid w:val="00B547C3"/>
    <w:rsid w:val="00B61591"/>
    <w:rsid w:val="00B63195"/>
    <w:rsid w:val="00B6709C"/>
    <w:rsid w:val="00B82043"/>
    <w:rsid w:val="00B92C51"/>
    <w:rsid w:val="00B963E1"/>
    <w:rsid w:val="00B97944"/>
    <w:rsid w:val="00B97953"/>
    <w:rsid w:val="00BB4E31"/>
    <w:rsid w:val="00BB5946"/>
    <w:rsid w:val="00BB6545"/>
    <w:rsid w:val="00BC457D"/>
    <w:rsid w:val="00BC475A"/>
    <w:rsid w:val="00BD0C91"/>
    <w:rsid w:val="00BE57AB"/>
    <w:rsid w:val="00BE5FE1"/>
    <w:rsid w:val="00BF0E41"/>
    <w:rsid w:val="00C042C8"/>
    <w:rsid w:val="00C112CE"/>
    <w:rsid w:val="00C124C1"/>
    <w:rsid w:val="00C16B7A"/>
    <w:rsid w:val="00C25215"/>
    <w:rsid w:val="00C25D37"/>
    <w:rsid w:val="00C27B1E"/>
    <w:rsid w:val="00C3038B"/>
    <w:rsid w:val="00C417AE"/>
    <w:rsid w:val="00C44702"/>
    <w:rsid w:val="00C44807"/>
    <w:rsid w:val="00C65F46"/>
    <w:rsid w:val="00C71AE0"/>
    <w:rsid w:val="00C72E67"/>
    <w:rsid w:val="00C741BE"/>
    <w:rsid w:val="00C84CF1"/>
    <w:rsid w:val="00C903E1"/>
    <w:rsid w:val="00CA3E90"/>
    <w:rsid w:val="00CA7340"/>
    <w:rsid w:val="00CB18F5"/>
    <w:rsid w:val="00CE1E58"/>
    <w:rsid w:val="00CF1441"/>
    <w:rsid w:val="00CF39D9"/>
    <w:rsid w:val="00CF7618"/>
    <w:rsid w:val="00D0043D"/>
    <w:rsid w:val="00D01665"/>
    <w:rsid w:val="00D01E3E"/>
    <w:rsid w:val="00D12677"/>
    <w:rsid w:val="00D14B7B"/>
    <w:rsid w:val="00D1630C"/>
    <w:rsid w:val="00D16A72"/>
    <w:rsid w:val="00D22D6A"/>
    <w:rsid w:val="00D32A60"/>
    <w:rsid w:val="00D35546"/>
    <w:rsid w:val="00D357EE"/>
    <w:rsid w:val="00D35FD8"/>
    <w:rsid w:val="00D440A3"/>
    <w:rsid w:val="00D44456"/>
    <w:rsid w:val="00D4795F"/>
    <w:rsid w:val="00D53D49"/>
    <w:rsid w:val="00D55997"/>
    <w:rsid w:val="00D60710"/>
    <w:rsid w:val="00D62528"/>
    <w:rsid w:val="00D857CA"/>
    <w:rsid w:val="00D8659F"/>
    <w:rsid w:val="00D90E94"/>
    <w:rsid w:val="00DA3A7D"/>
    <w:rsid w:val="00DA5F24"/>
    <w:rsid w:val="00DB2068"/>
    <w:rsid w:val="00DB216A"/>
    <w:rsid w:val="00DD45E3"/>
    <w:rsid w:val="00DD4C30"/>
    <w:rsid w:val="00DD54A6"/>
    <w:rsid w:val="00DE1378"/>
    <w:rsid w:val="00DE45DD"/>
    <w:rsid w:val="00DE7334"/>
    <w:rsid w:val="00DF0383"/>
    <w:rsid w:val="00DF4F89"/>
    <w:rsid w:val="00DF736D"/>
    <w:rsid w:val="00E02483"/>
    <w:rsid w:val="00E04B63"/>
    <w:rsid w:val="00E2527C"/>
    <w:rsid w:val="00E3160D"/>
    <w:rsid w:val="00E3197D"/>
    <w:rsid w:val="00E329C3"/>
    <w:rsid w:val="00E33C4E"/>
    <w:rsid w:val="00E4535D"/>
    <w:rsid w:val="00E51D40"/>
    <w:rsid w:val="00E62F78"/>
    <w:rsid w:val="00E665AC"/>
    <w:rsid w:val="00E666A9"/>
    <w:rsid w:val="00E666E9"/>
    <w:rsid w:val="00E779A2"/>
    <w:rsid w:val="00E8069F"/>
    <w:rsid w:val="00E8088E"/>
    <w:rsid w:val="00E81059"/>
    <w:rsid w:val="00E81CBE"/>
    <w:rsid w:val="00E822B8"/>
    <w:rsid w:val="00E84185"/>
    <w:rsid w:val="00E844FC"/>
    <w:rsid w:val="00EB1844"/>
    <w:rsid w:val="00EB3722"/>
    <w:rsid w:val="00EB41C8"/>
    <w:rsid w:val="00EC4743"/>
    <w:rsid w:val="00EC564C"/>
    <w:rsid w:val="00ED266A"/>
    <w:rsid w:val="00ED4943"/>
    <w:rsid w:val="00ED5516"/>
    <w:rsid w:val="00EE5348"/>
    <w:rsid w:val="00EF2B70"/>
    <w:rsid w:val="00F02BDB"/>
    <w:rsid w:val="00F06922"/>
    <w:rsid w:val="00F1337C"/>
    <w:rsid w:val="00F318AB"/>
    <w:rsid w:val="00F3445E"/>
    <w:rsid w:val="00F35905"/>
    <w:rsid w:val="00F37D94"/>
    <w:rsid w:val="00F407B7"/>
    <w:rsid w:val="00F468DC"/>
    <w:rsid w:val="00F53670"/>
    <w:rsid w:val="00F5643F"/>
    <w:rsid w:val="00F724AC"/>
    <w:rsid w:val="00F7521F"/>
    <w:rsid w:val="00F77E7D"/>
    <w:rsid w:val="00F77FBC"/>
    <w:rsid w:val="00F813B2"/>
    <w:rsid w:val="00F853C8"/>
    <w:rsid w:val="00F90594"/>
    <w:rsid w:val="00F90FBD"/>
    <w:rsid w:val="00F92EEB"/>
    <w:rsid w:val="00FA1E45"/>
    <w:rsid w:val="00FB3A64"/>
    <w:rsid w:val="00FB56BD"/>
    <w:rsid w:val="00FC4C94"/>
    <w:rsid w:val="00FC58B5"/>
    <w:rsid w:val="00FD0DBB"/>
    <w:rsid w:val="00FD7E1D"/>
    <w:rsid w:val="00FF7A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E42895C1-92A8-44F4-BD1F-A00CDC11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5AB4"/>
    <w:rPr>
      <w:rFonts w:ascii="Cambria" w:eastAsia="Cambria" w:hAnsi="Cambria"/>
      <w:sz w:val="24"/>
      <w:szCs w:val="24"/>
      <w:lang w:eastAsia="en-US"/>
    </w:rPr>
  </w:style>
  <w:style w:type="paragraph" w:styleId="Titolo2">
    <w:name w:val="heading 2"/>
    <w:basedOn w:val="Normale"/>
    <w:next w:val="Normale"/>
    <w:link w:val="Titolo2Carattere"/>
    <w:qFormat/>
    <w:rsid w:val="00F724AC"/>
    <w:pPr>
      <w:keepNext/>
      <w:outlineLvl w:val="1"/>
    </w:pPr>
    <w:rPr>
      <w:rFonts w:ascii="Tahoma" w:eastAsia="Times New Roman" w:hAnsi="Tahoma" w:cs="Tahoma"/>
      <w:b/>
      <w:bCs/>
      <w:sz w:val="22"/>
      <w:lang w:eastAsia="it-IT"/>
    </w:rPr>
  </w:style>
  <w:style w:type="paragraph" w:styleId="Titolo3">
    <w:name w:val="heading 3"/>
    <w:basedOn w:val="Normale"/>
    <w:next w:val="Normale"/>
    <w:link w:val="Titolo3Carattere"/>
    <w:qFormat/>
    <w:rsid w:val="00F724AC"/>
    <w:pPr>
      <w:keepNext/>
      <w:pBdr>
        <w:top w:val="single" w:sz="4" w:space="1" w:color="auto"/>
        <w:left w:val="single" w:sz="4" w:space="4" w:color="auto"/>
        <w:bottom w:val="single" w:sz="4" w:space="1" w:color="auto"/>
        <w:right w:val="single" w:sz="4" w:space="4" w:color="auto"/>
      </w:pBdr>
      <w:outlineLvl w:val="2"/>
    </w:pPr>
    <w:rPr>
      <w:rFonts w:ascii="Tahoma" w:eastAsia="Times New Roman" w:hAnsi="Tahoma"/>
      <w:b/>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B72BA"/>
    <w:rPr>
      <w:rFonts w:ascii="Lucida Grande" w:eastAsiaTheme="minorEastAsia" w:hAnsi="Lucida Grande"/>
      <w:sz w:val="18"/>
      <w:szCs w:val="18"/>
      <w:lang w:eastAsia="it-IT"/>
    </w:rPr>
  </w:style>
  <w:style w:type="paragraph" w:styleId="Pidipagina">
    <w:name w:val="footer"/>
    <w:basedOn w:val="Normale"/>
    <w:link w:val="PidipaginaCarattere"/>
    <w:uiPriority w:val="99"/>
    <w:unhideWhenUsed/>
    <w:rsid w:val="008A4374"/>
    <w:pPr>
      <w:tabs>
        <w:tab w:val="center" w:pos="4819"/>
        <w:tab w:val="right" w:pos="9638"/>
      </w:tabs>
    </w:pPr>
  </w:style>
  <w:style w:type="character" w:customStyle="1" w:styleId="PidipaginaCarattere">
    <w:name w:val="Piè di pagina Carattere"/>
    <w:basedOn w:val="Carpredefinitoparagrafo"/>
    <w:link w:val="Pidipagina"/>
    <w:uiPriority w:val="99"/>
    <w:rsid w:val="008A4374"/>
    <w:rPr>
      <w:rFonts w:ascii="Cambria" w:eastAsia="Cambria" w:hAnsi="Cambria"/>
      <w:sz w:val="24"/>
      <w:szCs w:val="24"/>
      <w:lang w:eastAsia="en-US"/>
    </w:rPr>
  </w:style>
  <w:style w:type="character" w:styleId="Numeropagina">
    <w:name w:val="page number"/>
    <w:basedOn w:val="Carpredefinitoparagrafo"/>
    <w:uiPriority w:val="99"/>
    <w:semiHidden/>
    <w:unhideWhenUsed/>
    <w:rsid w:val="008A4374"/>
  </w:style>
  <w:style w:type="paragraph" w:styleId="Intestazione">
    <w:name w:val="header"/>
    <w:basedOn w:val="Normale"/>
    <w:link w:val="IntestazioneCarattere"/>
    <w:uiPriority w:val="99"/>
    <w:unhideWhenUsed/>
    <w:rsid w:val="008A4374"/>
    <w:pPr>
      <w:tabs>
        <w:tab w:val="center" w:pos="4819"/>
        <w:tab w:val="right" w:pos="9638"/>
      </w:tabs>
    </w:pPr>
  </w:style>
  <w:style w:type="character" w:customStyle="1" w:styleId="IntestazioneCarattere">
    <w:name w:val="Intestazione Carattere"/>
    <w:basedOn w:val="Carpredefinitoparagrafo"/>
    <w:link w:val="Intestazione"/>
    <w:uiPriority w:val="99"/>
    <w:rsid w:val="008A4374"/>
    <w:rPr>
      <w:rFonts w:ascii="Cambria" w:eastAsia="Cambria" w:hAnsi="Cambria"/>
      <w:sz w:val="24"/>
      <w:szCs w:val="24"/>
      <w:lang w:eastAsia="en-US"/>
    </w:rPr>
  </w:style>
  <w:style w:type="paragraph" w:styleId="Corpotesto">
    <w:name w:val="Body Text"/>
    <w:basedOn w:val="Normale"/>
    <w:link w:val="CorpotestoCarattere"/>
    <w:rsid w:val="00257EE0"/>
    <w:rPr>
      <w:rFonts w:ascii="Tahoma" w:eastAsia="Times New Roman" w:hAnsi="Tahoma" w:cs="Tahoma"/>
      <w:sz w:val="22"/>
      <w:lang w:eastAsia="it-IT"/>
    </w:rPr>
  </w:style>
  <w:style w:type="character" w:customStyle="1" w:styleId="CorpotestoCarattere">
    <w:name w:val="Corpo testo Carattere"/>
    <w:basedOn w:val="Carpredefinitoparagrafo"/>
    <w:link w:val="Corpotesto"/>
    <w:rsid w:val="00257EE0"/>
    <w:rPr>
      <w:rFonts w:ascii="Tahoma" w:eastAsia="Times New Roman" w:hAnsi="Tahoma" w:cs="Tahoma"/>
      <w:sz w:val="22"/>
      <w:szCs w:val="24"/>
      <w:lang w:eastAsia="it-IT"/>
    </w:rPr>
  </w:style>
  <w:style w:type="character" w:customStyle="1" w:styleId="Titolo2Carattere">
    <w:name w:val="Titolo 2 Carattere"/>
    <w:basedOn w:val="Carpredefinitoparagrafo"/>
    <w:link w:val="Titolo2"/>
    <w:rsid w:val="00F724AC"/>
    <w:rPr>
      <w:rFonts w:ascii="Tahoma" w:eastAsia="Times New Roman" w:hAnsi="Tahoma" w:cs="Tahoma"/>
      <w:b/>
      <w:bCs/>
      <w:sz w:val="22"/>
      <w:szCs w:val="24"/>
      <w:lang w:eastAsia="it-IT"/>
    </w:rPr>
  </w:style>
  <w:style w:type="character" w:customStyle="1" w:styleId="Titolo3Carattere">
    <w:name w:val="Titolo 3 Carattere"/>
    <w:basedOn w:val="Carpredefinitoparagrafo"/>
    <w:link w:val="Titolo3"/>
    <w:rsid w:val="00F724AC"/>
    <w:rPr>
      <w:rFonts w:ascii="Tahoma" w:eastAsia="Times New Roman" w:hAnsi="Tahoma"/>
      <w:b/>
      <w:sz w:val="22"/>
      <w:szCs w:val="24"/>
      <w:lang w:eastAsia="it-IT"/>
    </w:rPr>
  </w:style>
  <w:style w:type="paragraph" w:styleId="Paragrafoelenco">
    <w:name w:val="List Paragraph"/>
    <w:basedOn w:val="Normale"/>
    <w:uiPriority w:val="34"/>
    <w:qFormat/>
    <w:rsid w:val="004A3887"/>
    <w:pPr>
      <w:ind w:left="720"/>
      <w:contextualSpacing/>
    </w:pPr>
  </w:style>
  <w:style w:type="paragraph" w:styleId="NormaleWeb">
    <w:name w:val="Normal (Web)"/>
    <w:basedOn w:val="Normale"/>
    <w:uiPriority w:val="99"/>
    <w:unhideWhenUsed/>
    <w:rsid w:val="00630C20"/>
    <w:pPr>
      <w:spacing w:before="100" w:beforeAutospacing="1" w:after="100" w:afterAutospacing="1"/>
    </w:pPr>
    <w:rPr>
      <w:rFonts w:ascii="Times New Roman" w:eastAsia="Times New Roman" w:hAnsi="Times New Roman"/>
      <w:lang w:eastAsia="it-IT"/>
    </w:rPr>
  </w:style>
  <w:style w:type="character" w:styleId="Collegamentoipertestuale">
    <w:name w:val="Hyperlink"/>
    <w:basedOn w:val="Carpredefinitoparagrafo"/>
    <w:uiPriority w:val="99"/>
    <w:semiHidden/>
    <w:unhideWhenUsed/>
    <w:rsid w:val="00630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3AD1-FD1D-4C75-868F-C36483D2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1660</Words>
  <Characters>9464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Conca Mario</cp:lastModifiedBy>
  <cp:revision>3</cp:revision>
  <cp:lastPrinted>2018-07-10T15:40:00Z</cp:lastPrinted>
  <dcterms:created xsi:type="dcterms:W3CDTF">2018-09-03T16:58:00Z</dcterms:created>
  <dcterms:modified xsi:type="dcterms:W3CDTF">2018-09-03T16:58:00Z</dcterms:modified>
</cp:coreProperties>
</file>